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E9F65" w14:textId="77777777" w:rsidR="00F231FA" w:rsidRPr="00F231FA" w:rsidRDefault="00F231FA" w:rsidP="00F231FA">
      <w:pPr>
        <w:widowControl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hr-HR"/>
        </w:rPr>
      </w:pPr>
    </w:p>
    <w:p w14:paraId="4F65AB00" w14:textId="70A31685" w:rsidR="00F231FA" w:rsidRPr="00F231FA" w:rsidRDefault="009705E0" w:rsidP="00F231FA">
      <w:pPr>
        <w:widowControl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1. </w:t>
      </w:r>
      <w:r w:rsidR="00F231FA" w:rsidRPr="00F231F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OBRAZLOŽENJE OPĆEG DIJELA</w:t>
      </w:r>
      <w:r w:rsidR="0039277E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 GODIŠNJEG</w:t>
      </w:r>
      <w:r w:rsidR="00F231FA" w:rsidRPr="00F231F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 IZVJEŠTAJA O IZVRŠENJU PRORAČUNA U </w:t>
      </w:r>
      <w:r w:rsidR="007F2E27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202</w:t>
      </w:r>
      <w:r w:rsidR="0039277E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5</w:t>
      </w:r>
      <w:r w:rsidR="007F2E27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.</w:t>
      </w:r>
      <w:r w:rsidR="00F231FA" w:rsidRPr="00F231F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 GODINI</w:t>
      </w:r>
    </w:p>
    <w:p w14:paraId="0A5DF984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</w:p>
    <w:p w14:paraId="523A009D" w14:textId="4A2A4CB3" w:rsidR="00F231FA" w:rsidRDefault="009705E0" w:rsidP="00F231FA">
      <w:pPr>
        <w:widowControl/>
        <w:rPr>
          <w:rFonts w:ascii="Times New Roman" w:eastAsia="Times New Roman" w:hAnsi="Times New Roman" w:cs="Times New Roman"/>
          <w:sz w:val="28"/>
          <w:szCs w:val="24"/>
          <w:lang w:val="hr-HR"/>
        </w:rPr>
      </w:pPr>
      <w:bookmarkStart w:id="0" w:name="_Hlk142902405"/>
      <w:r>
        <w:rPr>
          <w:rFonts w:ascii="Times New Roman" w:eastAsia="Times New Roman" w:hAnsi="Times New Roman" w:cs="Times New Roman"/>
          <w:sz w:val="28"/>
          <w:szCs w:val="24"/>
          <w:lang w:val="hr-HR"/>
        </w:rPr>
        <w:t>1.1. OBRAZLOŽENJE OSTVARENJA PRIHODA I RASHODA, PRIMITAKA I IZDATAKA</w:t>
      </w:r>
    </w:p>
    <w:bookmarkEnd w:id="0"/>
    <w:p w14:paraId="070C4BD5" w14:textId="77777777" w:rsidR="009705E0" w:rsidRDefault="009705E0" w:rsidP="00F231FA">
      <w:pPr>
        <w:widowControl/>
        <w:rPr>
          <w:rFonts w:ascii="Times New Roman" w:eastAsia="Times New Roman" w:hAnsi="Times New Roman" w:cs="Times New Roman"/>
          <w:sz w:val="28"/>
          <w:szCs w:val="24"/>
          <w:lang w:val="hr-HR"/>
        </w:rPr>
      </w:pPr>
    </w:p>
    <w:p w14:paraId="28B7E4EF" w14:textId="5F90E415" w:rsidR="009705E0" w:rsidRPr="00F231FA" w:rsidRDefault="009705E0" w:rsidP="00F231FA">
      <w:pPr>
        <w:widowControl/>
        <w:rPr>
          <w:rFonts w:ascii="Times New Roman" w:eastAsia="Times New Roman" w:hAnsi="Times New Roman" w:cs="Times New Roman"/>
          <w:sz w:val="28"/>
          <w:szCs w:val="24"/>
          <w:lang w:val="hr-HR"/>
        </w:rPr>
      </w:pPr>
      <w:r>
        <w:rPr>
          <w:rFonts w:ascii="Times New Roman" w:eastAsia="Times New Roman" w:hAnsi="Times New Roman" w:cs="Times New Roman"/>
          <w:sz w:val="28"/>
          <w:szCs w:val="24"/>
          <w:lang w:val="hr-HR"/>
        </w:rPr>
        <w:t>PRIHODI</w:t>
      </w:r>
    </w:p>
    <w:p w14:paraId="163661B4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b/>
          <w:bCs/>
          <w:sz w:val="28"/>
          <w:szCs w:val="24"/>
          <w:lang w:val="hr-HR"/>
        </w:rPr>
      </w:pPr>
    </w:p>
    <w:p w14:paraId="3F4EE1A0" w14:textId="09E3D79E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Planirani su u ukupnom iznosu od </w:t>
      </w:r>
      <w:r w:rsidR="0039277E">
        <w:rPr>
          <w:rFonts w:ascii="Times New Roman" w:eastAsia="Times New Roman" w:hAnsi="Times New Roman" w:cs="Times New Roman"/>
          <w:sz w:val="24"/>
          <w:szCs w:val="24"/>
          <w:lang w:val="hr-HR"/>
        </w:rPr>
        <w:t>2.338.481,26</w:t>
      </w:r>
      <w:r w:rsidR="00401FB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ostvareni u iznosu od </w:t>
      </w:r>
      <w:r w:rsidR="0039277E">
        <w:rPr>
          <w:rFonts w:ascii="Times New Roman" w:eastAsia="Times New Roman" w:hAnsi="Times New Roman" w:cs="Times New Roman"/>
          <w:sz w:val="24"/>
          <w:szCs w:val="24"/>
          <w:lang w:val="hr-HR"/>
        </w:rPr>
        <w:t>2.384.603,19 €</w:t>
      </w:r>
      <w:r w:rsidR="00401FB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ili </w:t>
      </w:r>
      <w:r w:rsidR="0039277E">
        <w:rPr>
          <w:rFonts w:ascii="Times New Roman" w:eastAsia="Times New Roman" w:hAnsi="Times New Roman" w:cs="Times New Roman"/>
          <w:sz w:val="24"/>
          <w:szCs w:val="24"/>
          <w:lang w:val="hr-HR"/>
        </w:rPr>
        <w:t>101,97</w:t>
      </w:r>
      <w:r w:rsidR="00401FBE" w:rsidRPr="00401FBE">
        <w:rPr>
          <w:rFonts w:ascii="Times New Roman" w:eastAsia="Times New Roman" w:hAnsi="Times New Roman" w:cs="Times New Roman"/>
          <w:sz w:val="24"/>
          <w:szCs w:val="24"/>
          <w:lang w:val="hr-HR"/>
        </w:rPr>
        <w:t>%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sastoje se od Prihoda poslovanja i Prihoda od prodaje nefinancijske imovine   </w:t>
      </w:r>
    </w:p>
    <w:p w14:paraId="5032898C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b/>
          <w:bCs/>
          <w:sz w:val="28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(klase 6 i 7).</w:t>
      </w:r>
    </w:p>
    <w:p w14:paraId="3DD39235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b/>
          <w:bCs/>
          <w:sz w:val="28"/>
          <w:szCs w:val="24"/>
          <w:lang w:val="hr-HR"/>
        </w:rPr>
      </w:pPr>
    </w:p>
    <w:p w14:paraId="789CC6A1" w14:textId="77777777" w:rsidR="00F231FA" w:rsidRPr="00F231FA" w:rsidRDefault="00F231FA" w:rsidP="00F231FA">
      <w:pPr>
        <w:keepNext/>
        <w:widowControl/>
        <w:numPr>
          <w:ilvl w:val="0"/>
          <w:numId w:val="4"/>
        </w:numPr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PRIHODI POSLOVANJA</w:t>
      </w:r>
    </w:p>
    <w:p w14:paraId="317D045A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241CBFE6" w14:textId="6178DD06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Prihodi poslovanja, planirani su u iznosu </w:t>
      </w:r>
      <w:r w:rsidR="0039277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2.296.161,76 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ostvareni su u iznosu </w:t>
      </w:r>
      <w:r w:rsidR="0039277E">
        <w:rPr>
          <w:rFonts w:ascii="Times New Roman" w:eastAsia="Times New Roman" w:hAnsi="Times New Roman" w:cs="Times New Roman"/>
          <w:sz w:val="24"/>
          <w:szCs w:val="24"/>
          <w:lang w:val="hr-HR"/>
        </w:rPr>
        <w:t>2.359.279,87</w:t>
      </w:r>
      <w:r w:rsidR="00401FB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ili </w:t>
      </w:r>
      <w:r w:rsidR="0039277E">
        <w:rPr>
          <w:rFonts w:ascii="Times New Roman" w:eastAsia="Times New Roman" w:hAnsi="Times New Roman" w:cs="Times New Roman"/>
          <w:sz w:val="24"/>
          <w:szCs w:val="24"/>
          <w:lang w:val="hr-HR"/>
        </w:rPr>
        <w:t>102</w:t>
      </w:r>
      <w:r w:rsidR="00401FBE" w:rsidRPr="00401FBE">
        <w:rPr>
          <w:rFonts w:ascii="Times New Roman" w:eastAsia="Times New Roman" w:hAnsi="Times New Roman" w:cs="Times New Roman"/>
          <w:sz w:val="24"/>
          <w:szCs w:val="24"/>
          <w:lang w:val="hr-HR"/>
        </w:rPr>
        <w:t>,75%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njihov udio u ukupno ostvarenim prihodima iznosi </w:t>
      </w:r>
      <w:r w:rsidR="0068700C">
        <w:rPr>
          <w:rFonts w:ascii="Times New Roman" w:eastAsia="Times New Roman" w:hAnsi="Times New Roman" w:cs="Times New Roman"/>
          <w:sz w:val="24"/>
          <w:szCs w:val="24"/>
          <w:lang w:val="hr-HR"/>
        </w:rPr>
        <w:t>98,</w:t>
      </w:r>
      <w:r w:rsidR="0039277E">
        <w:rPr>
          <w:rFonts w:ascii="Times New Roman" w:eastAsia="Times New Roman" w:hAnsi="Times New Roman" w:cs="Times New Roman"/>
          <w:sz w:val="24"/>
          <w:szCs w:val="24"/>
          <w:lang w:val="hr-HR"/>
        </w:rPr>
        <w:t>94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%</w:t>
      </w:r>
    </w:p>
    <w:p w14:paraId="7DFA8DCD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101EFAF8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0F8EBB90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 xml:space="preserve">61 </w:t>
      </w: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ab/>
        <w:t>PRIHODI OD POREZA</w:t>
      </w:r>
    </w:p>
    <w:p w14:paraId="71BE3104" w14:textId="1312B138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U ukupno ostvarenim prihodima, značajniji dio čine prihodi od poreza čije ostvarenje u iznosu od </w:t>
      </w:r>
      <w:r w:rsidR="005046D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681.548,26 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čini </w:t>
      </w:r>
      <w:r w:rsidR="005046DB">
        <w:rPr>
          <w:rFonts w:ascii="Times New Roman" w:eastAsia="Times New Roman" w:hAnsi="Times New Roman" w:cs="Times New Roman"/>
          <w:sz w:val="24"/>
          <w:szCs w:val="24"/>
          <w:lang w:val="hr-HR"/>
        </w:rPr>
        <w:t>28,58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% ukupno ostvarenih prihoda</w:t>
      </w:r>
      <w:r w:rsidR="006E0CF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ostvareni su </w:t>
      </w:r>
      <w:r w:rsidR="005046DB">
        <w:rPr>
          <w:rFonts w:ascii="Times New Roman" w:eastAsia="Times New Roman" w:hAnsi="Times New Roman" w:cs="Times New Roman"/>
          <w:sz w:val="24"/>
          <w:szCs w:val="24"/>
          <w:lang w:val="hr-HR"/>
        </w:rPr>
        <w:t>95,60</w:t>
      </w:r>
      <w:r w:rsidR="006E0CF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 u odnosu na plan od </w:t>
      </w:r>
      <w:r w:rsidR="005046DB">
        <w:rPr>
          <w:rFonts w:ascii="Times New Roman" w:eastAsia="Times New Roman" w:hAnsi="Times New Roman" w:cs="Times New Roman"/>
          <w:sz w:val="24"/>
          <w:szCs w:val="24"/>
          <w:lang w:val="hr-HR"/>
        </w:rPr>
        <w:t>712.900</w:t>
      </w:r>
      <w:r w:rsidR="00573262">
        <w:rPr>
          <w:rFonts w:ascii="Times New Roman" w:eastAsia="Times New Roman" w:hAnsi="Times New Roman" w:cs="Times New Roman"/>
          <w:sz w:val="24"/>
          <w:szCs w:val="24"/>
          <w:lang w:val="hr-HR"/>
        </w:rPr>
        <w:t>,00</w:t>
      </w:r>
      <w:r w:rsidR="006E0CF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</w:p>
    <w:p w14:paraId="286B5F04" w14:textId="6FD0B29B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Prihodi od poreza na dohodak ostvareni su u iznosu </w:t>
      </w:r>
      <w:r w:rsidR="005046DB">
        <w:rPr>
          <w:rFonts w:ascii="Times New Roman" w:eastAsia="Times New Roman" w:hAnsi="Times New Roman" w:cs="Times New Roman"/>
          <w:sz w:val="24"/>
          <w:szCs w:val="24"/>
          <w:lang w:val="hr-HR"/>
        </w:rPr>
        <w:t>651.415,31</w:t>
      </w:r>
      <w:r w:rsidR="006E0CF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 i čine </w:t>
      </w:r>
      <w:r w:rsidR="0073645F">
        <w:rPr>
          <w:rFonts w:ascii="Times New Roman" w:eastAsia="Times New Roman" w:hAnsi="Times New Roman" w:cs="Times New Roman"/>
          <w:sz w:val="24"/>
          <w:szCs w:val="24"/>
          <w:lang w:val="hr-HR"/>
        </w:rPr>
        <w:t>27,32</w:t>
      </w:r>
      <w:r w:rsidR="006E0CF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 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ukupno ostvarenih prihoda</w:t>
      </w:r>
      <w:r w:rsidR="000E0B53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</w:p>
    <w:p w14:paraId="2AA52BAB" w14:textId="726652CD" w:rsidR="00E30AB6" w:rsidRPr="00E30AB6" w:rsidRDefault="00E30AB6" w:rsidP="00E30AB6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>6111 Porez i prirez na dohodak od nesamostalnog rada</w:t>
      </w: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 w:rsidR="005046DB">
        <w:rPr>
          <w:rFonts w:ascii="Times New Roman" w:eastAsia="Times New Roman" w:hAnsi="Times New Roman" w:cs="Times New Roman"/>
          <w:sz w:val="24"/>
          <w:szCs w:val="24"/>
          <w:lang w:val="hr-HR"/>
        </w:rPr>
        <w:t>520.152,15</w:t>
      </w:r>
    </w:p>
    <w:p w14:paraId="1D891118" w14:textId="19B4D83F" w:rsidR="00E30AB6" w:rsidRPr="00E30AB6" w:rsidRDefault="00E30AB6" w:rsidP="00E30AB6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>6112 Porez i prirez na dohodak od samostalnih djelatnosti</w:t>
      </w: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 w:rsidR="005046DB">
        <w:rPr>
          <w:rFonts w:ascii="Times New Roman" w:eastAsia="Times New Roman" w:hAnsi="Times New Roman" w:cs="Times New Roman"/>
          <w:sz w:val="24"/>
          <w:szCs w:val="24"/>
          <w:lang w:val="hr-HR"/>
        </w:rPr>
        <w:t>60.180,80</w:t>
      </w:r>
    </w:p>
    <w:p w14:paraId="2E61949F" w14:textId="26C154E8" w:rsidR="00E30AB6" w:rsidRPr="00E30AB6" w:rsidRDefault="00E30AB6" w:rsidP="00E30AB6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>6113 Porez i prirez na dohodak od imovine i imovinskih prava</w:t>
      </w: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 w:rsidR="005046DB">
        <w:rPr>
          <w:rFonts w:ascii="Times New Roman" w:eastAsia="Times New Roman" w:hAnsi="Times New Roman" w:cs="Times New Roman"/>
          <w:sz w:val="24"/>
          <w:szCs w:val="24"/>
          <w:lang w:val="hr-HR"/>
        </w:rPr>
        <w:t>9.430,94</w:t>
      </w:r>
    </w:p>
    <w:p w14:paraId="708F5580" w14:textId="0EEF4FEA" w:rsidR="00E30AB6" w:rsidRPr="00E30AB6" w:rsidRDefault="00E30AB6" w:rsidP="00E30AB6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>6114 Porez i prirez na dohodak od kapitala</w:t>
      </w: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 w:rsidR="005046DB">
        <w:rPr>
          <w:rFonts w:ascii="Times New Roman" w:eastAsia="Times New Roman" w:hAnsi="Times New Roman" w:cs="Times New Roman"/>
          <w:sz w:val="24"/>
          <w:szCs w:val="24"/>
          <w:lang w:val="hr-HR"/>
        </w:rPr>
        <w:t>11.577,98</w:t>
      </w:r>
    </w:p>
    <w:p w14:paraId="45D0031D" w14:textId="0C9428F9" w:rsidR="00E30AB6" w:rsidRDefault="00E30AB6" w:rsidP="00E30AB6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>6115 Porez i prirez na dohodak po godišnjoj prijavi</w:t>
      </w: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 w:rsidRPr="00E30AB6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 w:rsidR="00AB5736">
        <w:rPr>
          <w:rFonts w:ascii="Times New Roman" w:eastAsia="Times New Roman" w:hAnsi="Times New Roman" w:cs="Times New Roman"/>
          <w:sz w:val="24"/>
          <w:szCs w:val="24"/>
          <w:lang w:val="hr-HR"/>
        </w:rPr>
        <w:t>50.153,44</w:t>
      </w:r>
    </w:p>
    <w:p w14:paraId="16A831A1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4D84A203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 xml:space="preserve">63 </w:t>
      </w: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ab/>
        <w:t>POMOĆI IZ INOZEMSTVA I OD SUBJEKATA UNUTAR OPĆE DRŽAVE</w:t>
      </w:r>
    </w:p>
    <w:p w14:paraId="74483397" w14:textId="1087914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Pomoći iz inozemstva i od subjekata unutar opće države u ukupno ostvarenim prihodima sudjeluju s </w:t>
      </w:r>
      <w:r w:rsidR="00AC2ADE">
        <w:rPr>
          <w:rFonts w:ascii="Times New Roman" w:eastAsia="Times New Roman" w:hAnsi="Times New Roman" w:cs="Times New Roman"/>
          <w:sz w:val="24"/>
          <w:szCs w:val="24"/>
          <w:lang w:val="hr-HR"/>
        </w:rPr>
        <w:t>55,00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% te čine najznačajniji dio ukupno ostvarenih prihoda.</w:t>
      </w:r>
    </w:p>
    <w:p w14:paraId="10F01448" w14:textId="3588FD12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6A084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Planirane su u iznosu </w:t>
      </w:r>
      <w:r w:rsidR="00AC2ADE" w:rsidRPr="006A084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1.211.791,76 </w:t>
      </w:r>
      <w:r w:rsidR="00892C08" w:rsidRPr="006A0847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6A084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ostvarene u iznosu </w:t>
      </w:r>
      <w:r w:rsidR="00AC2ADE" w:rsidRPr="006A084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1.311.469,76 </w:t>
      </w:r>
      <w:r w:rsidR="00892C08" w:rsidRPr="006A0847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6A084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ili </w:t>
      </w:r>
      <w:r w:rsidR="00AC2ADE" w:rsidRPr="006A0847">
        <w:rPr>
          <w:rFonts w:ascii="Times New Roman" w:eastAsia="Times New Roman" w:hAnsi="Times New Roman" w:cs="Times New Roman"/>
          <w:sz w:val="24"/>
          <w:szCs w:val="24"/>
          <w:lang w:val="hr-HR"/>
        </w:rPr>
        <w:t>108,23</w:t>
      </w:r>
      <w:r w:rsidRPr="006A0847">
        <w:rPr>
          <w:rFonts w:ascii="Times New Roman" w:eastAsia="Times New Roman" w:hAnsi="Times New Roman" w:cs="Times New Roman"/>
          <w:sz w:val="24"/>
          <w:szCs w:val="24"/>
          <w:lang w:val="hr-HR"/>
        </w:rPr>
        <w:t>%. Planirani  se iznos sastoji se od tekućih i kapitalnih pomoći iz državnog proračuna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, tekućih pomoći iz županijskog proračuna</w:t>
      </w:r>
      <w:r w:rsidRPr="006A084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</w:t>
      </w:r>
      <w:r w:rsidR="00CC0D03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tekućih i </w:t>
      </w:r>
      <w:r w:rsidRPr="006A0847">
        <w:rPr>
          <w:rFonts w:ascii="Times New Roman" w:eastAsia="Times New Roman" w:hAnsi="Times New Roman" w:cs="Times New Roman"/>
          <w:sz w:val="24"/>
          <w:szCs w:val="24"/>
          <w:lang w:val="hr-HR"/>
        </w:rPr>
        <w:t>kapitalnih pomoći od izvanproračunskih korisnika</w:t>
      </w:r>
      <w:r w:rsidR="006A0847">
        <w:rPr>
          <w:rFonts w:ascii="Times New Roman" w:eastAsia="Times New Roman" w:hAnsi="Times New Roman" w:cs="Times New Roman"/>
          <w:sz w:val="24"/>
          <w:szCs w:val="24"/>
          <w:lang w:val="hr-HR"/>
        </w:rPr>
        <w:t>, pomoći fiskalnog izravnanja</w:t>
      </w:r>
      <w:r w:rsidRPr="006A084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te tekućih i kapitalnih pomoći temeljem prijenosa EU sredstava.</w:t>
      </w:r>
    </w:p>
    <w:p w14:paraId="253741D7" w14:textId="028DA28D" w:rsidR="00664DC7" w:rsidRDefault="00F231FA" w:rsidP="005A2B3C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U izvještajnom razdoblju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tekuće pomoći iz državnog proračuna ostvarene u iznosu od </w:t>
      </w:r>
      <w:r w:rsidR="00482DED" w:rsidRP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269.446,28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5A2B3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€, 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a </w:t>
      </w:r>
      <w:r w:rsidR="00C86C78">
        <w:rPr>
          <w:rFonts w:ascii="Times New Roman" w:eastAsia="Times New Roman" w:hAnsi="Times New Roman" w:cs="Times New Roman"/>
          <w:sz w:val="24"/>
          <w:szCs w:val="24"/>
          <w:lang w:val="hr-HR"/>
        </w:rPr>
        <w:t>čine ih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C86C78">
        <w:rPr>
          <w:rFonts w:ascii="Times New Roman" w:eastAsia="Times New Roman" w:hAnsi="Times New Roman" w:cs="Times New Roman"/>
          <w:sz w:val="24"/>
          <w:szCs w:val="24"/>
          <w:lang w:val="hr-HR"/>
        </w:rPr>
        <w:t>t</w:t>
      </w:r>
      <w:r w:rsidR="00F53F75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ekuće pomoći za fiskalnu održivost dječjih vrtića – 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149.879,62</w:t>
      </w:r>
      <w:r w:rsidR="00F53F75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€, 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tekuće pomoći iz državnog proračuna za funkcionalno spajanje – 20.405,39 €, </w:t>
      </w:r>
      <w:r w:rsidR="0098721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tekuće pomoći od </w:t>
      </w:r>
      <w:r w:rsidR="00482DED" w:rsidRP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Ministarstv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a</w:t>
      </w:r>
      <w:r w:rsidR="00482DED" w:rsidRPr="00482D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poljoprivrede, 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kroz </w:t>
      </w:r>
      <w:r w:rsidR="00482DED" w:rsidRP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Program potpore za unapređenje uvjeta stanovanja mladih obitelji u ruralnim područjima za 2025. godinu: 9.240,00</w:t>
      </w:r>
      <w:r w:rsidR="0098721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tekuće pomoći </w:t>
      </w:r>
      <w:r w:rsidR="00482DED" w:rsidRPr="00482D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Ministarstva poljoprivrede, kroz Program dodjele potpora male vrijednosti poljoprivrednicima na području 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O</w:t>
      </w:r>
      <w:r w:rsidR="00482DED" w:rsidRPr="00482D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pćine 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Č</w:t>
      </w:r>
      <w:r w:rsidR="00482DED" w:rsidRPr="00482D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ačinci kao pomoć za ublažavanje posljedica prirodne nepogode suše za 2024. godinu: 68.089,97 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€, tekuće pomoći od Ministarstva financija za ublažavanje štete od prirodnih nepogoda 2024/2025 – 21.831,30 €</w:t>
      </w:r>
      <w:r w:rsidR="00664DC7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</w:p>
    <w:p w14:paraId="6E279EA3" w14:textId="16417820" w:rsidR="00482DED" w:rsidRDefault="00482DED" w:rsidP="005A2B3C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Tekuće pomoći iz županijskog proračuna ostvarene su u iznosu od 3.822,08 €, a predstavljaju sufinanciranje troškova provedbe lokalnih izbora.</w:t>
      </w:r>
    </w:p>
    <w:p w14:paraId="6C0E8F15" w14:textId="31F76E92" w:rsidR="00664DC7" w:rsidRDefault="00664DC7" w:rsidP="00482DED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Kapitalne pomoći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iz državnog proračuna ostvarene su u iznosu 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198.716,66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€, a uključuju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kapitalne pomoći od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482DED" w:rsidRP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Ministarstv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a</w:t>
      </w:r>
      <w:r w:rsidR="00482DED" w:rsidRPr="00482D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turizma i sporta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za projekt </w:t>
      </w:r>
      <w:r w:rsidR="00482DED" w:rsidRP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Izgradnj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="00482DED" w:rsidRPr="00482D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montažne tribine  i opremanje nogometnog igrališta u Čačincima: 127.850,00 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€, </w:t>
      </w:r>
      <w:r w:rsidR="00482DED" w:rsidRP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Ministarstv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a</w:t>
      </w:r>
      <w:r w:rsidR="00482DED" w:rsidRPr="00482D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regionalnog razvoja i fondova EU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za projekt </w:t>
      </w:r>
      <w:r w:rsidR="00482DED" w:rsidRPr="00482D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Sanacij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="00482DED" w:rsidRPr="00482D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nerazvrstanih cesta na području općine Čačinci: 47.000,00 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€ te </w:t>
      </w:r>
      <w:r w:rsidR="00482DED" w:rsidRP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Ministarstv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a </w:t>
      </w:r>
      <w:r w:rsidR="00482DED" w:rsidRPr="00482DED">
        <w:rPr>
          <w:rFonts w:ascii="Times New Roman" w:eastAsia="Times New Roman" w:hAnsi="Times New Roman" w:cs="Times New Roman"/>
          <w:sz w:val="24"/>
          <w:szCs w:val="24"/>
          <w:lang w:val="hr-HR"/>
        </w:rPr>
        <w:lastRenderedPageBreak/>
        <w:t xml:space="preserve">demografije i useljeništva, 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za projekt </w:t>
      </w:r>
      <w:r w:rsidR="00482DED" w:rsidRPr="00482DE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„Dostupnost kvalitetne skrbi za djecu u lokalnim zajednicama kroz poboljšanje materijalnih uvjeta u dječjim vrtićima, 23.866,66 </w:t>
      </w:r>
      <w:r w:rsidR="00482DED">
        <w:rPr>
          <w:rFonts w:ascii="Times New Roman" w:eastAsia="Times New Roman" w:hAnsi="Times New Roman" w:cs="Times New Roman"/>
          <w:sz w:val="24"/>
          <w:szCs w:val="24"/>
          <w:lang w:val="hr-HR"/>
        </w:rPr>
        <w:t>€.</w:t>
      </w:r>
    </w:p>
    <w:p w14:paraId="10A12FCA" w14:textId="4F2B16F6" w:rsidR="00482DED" w:rsidRDefault="00482DED" w:rsidP="00482DED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Tekuće pomoći od izvanproračunskih korisnika ostvarene su  u iznosu 18.640,80 €, a predstavljaju pomoći HZZ za Program javnih radova.</w:t>
      </w:r>
    </w:p>
    <w:p w14:paraId="75FB4976" w14:textId="571A8DCA" w:rsidR="00CC0D03" w:rsidRDefault="00CC0D03" w:rsidP="00482DED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C0D03">
        <w:rPr>
          <w:rFonts w:ascii="Times New Roman" w:eastAsia="Times New Roman" w:hAnsi="Times New Roman" w:cs="Times New Roman"/>
          <w:sz w:val="24"/>
          <w:szCs w:val="24"/>
          <w:lang w:val="hr-HR"/>
        </w:rPr>
        <w:t>Kapitalne pomoći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od izvanproračunskih korisnika ostvarene su </w:t>
      </w:r>
      <w:r w:rsidRPr="00CC0D03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od FZOEU u iznosu 24.300,00 €, a predstavljaju pomoć za nabavu koševa za odvajanje plastike i papira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</w:p>
    <w:p w14:paraId="1CB337F6" w14:textId="60F018FB" w:rsidR="00C0566B" w:rsidRDefault="00C0566B" w:rsidP="00482DED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Pomoći fiskalnog izravnanja u okviru ove skupine čine 38,98% ove skupine prihoda, a ostvarene su u iznosu 511,273,87 € te čine 21,44% ukupnih prihoda Proračuna općine Čačinci.</w:t>
      </w:r>
    </w:p>
    <w:p w14:paraId="6546BB56" w14:textId="7B20E27C" w:rsidR="00F231FA" w:rsidRDefault="00CC0D03" w:rsidP="005A2B3C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Pomoći temeljem prijenosa EU sredtava ostvarene su u iznosu 285.270,07 €, a čine ih t</w:t>
      </w:r>
      <w:r w:rsidR="00F231FA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ekuće pomoći temeljem prijenos EU sredstava, sredstva iz ESF</w:t>
      </w:r>
      <w:r w:rsidR="00F53F75">
        <w:rPr>
          <w:rFonts w:ascii="Times New Roman" w:eastAsia="Times New Roman" w:hAnsi="Times New Roman" w:cs="Times New Roman"/>
          <w:sz w:val="24"/>
          <w:szCs w:val="24"/>
          <w:lang w:val="hr-HR"/>
        </w:rPr>
        <w:t>+</w:t>
      </w:r>
      <w:r w:rsidR="00F231FA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za Projekt „Zaželi </w:t>
      </w:r>
      <w:r w:rsidR="00F53F75">
        <w:rPr>
          <w:rFonts w:ascii="Times New Roman" w:eastAsia="Times New Roman" w:hAnsi="Times New Roman" w:cs="Times New Roman"/>
          <w:sz w:val="24"/>
          <w:szCs w:val="24"/>
          <w:lang w:val="hr-HR"/>
        </w:rPr>
        <w:t>sretniju starost u</w:t>
      </w:r>
      <w:r w:rsidR="00F231FA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Općini Čačinci“, </w:t>
      </w:r>
      <w:r w:rsidR="00F53F75">
        <w:rPr>
          <w:rFonts w:ascii="Times New Roman" w:eastAsia="Times New Roman" w:hAnsi="Times New Roman" w:cs="Times New Roman"/>
          <w:sz w:val="24"/>
          <w:szCs w:val="24"/>
          <w:lang w:val="hr-HR"/>
        </w:rPr>
        <w:t>o</w:t>
      </w:r>
      <w:r w:rsidR="00E5318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stvarene su u iznosu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180.584,68</w:t>
      </w:r>
      <w:r w:rsidR="00F53F75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="00F231FA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153.496,98</w:t>
      </w:r>
      <w:r w:rsidR="00F53F75">
        <w:rPr>
          <w:rFonts w:ascii="Times New Roman" w:eastAsia="Times New Roman" w:hAnsi="Times New Roman" w:cs="Times New Roman"/>
          <w:sz w:val="24"/>
          <w:szCs w:val="24"/>
          <w:lang w:val="hr-HR"/>
        </w:rPr>
        <w:t>+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27.087,70</w:t>
      </w:r>
      <w:r w:rsidR="00F231FA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).</w:t>
      </w:r>
    </w:p>
    <w:p w14:paraId="3550B37B" w14:textId="19C29245" w:rsidR="00CC0D03" w:rsidRPr="00F231FA" w:rsidRDefault="00CC0D03" w:rsidP="00433AC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Kapitalne pomoći temeljem prijenosa EU sredstava ostvarene su u iznosu 104.685,39 €, </w:t>
      </w:r>
      <w:r w:rsidR="00433AC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a odnose se na </w:t>
      </w:r>
      <w:r w:rsidR="00433ACA" w:rsidRPr="00433ACA">
        <w:rPr>
          <w:rFonts w:ascii="Times New Roman" w:eastAsia="Times New Roman" w:hAnsi="Times New Roman" w:cs="Times New Roman"/>
          <w:sz w:val="24"/>
          <w:szCs w:val="24"/>
          <w:lang w:val="hr-HR"/>
        </w:rPr>
        <w:t>financiran</w:t>
      </w:r>
      <w:r w:rsidR="00433ACA">
        <w:rPr>
          <w:rFonts w:ascii="Times New Roman" w:eastAsia="Times New Roman" w:hAnsi="Times New Roman" w:cs="Times New Roman"/>
          <w:sz w:val="24"/>
          <w:szCs w:val="24"/>
          <w:lang w:val="hr-HR"/>
        </w:rPr>
        <w:t>j</w:t>
      </w:r>
      <w:r w:rsidR="00433ACA" w:rsidRPr="00433ACA">
        <w:rPr>
          <w:rFonts w:ascii="Times New Roman" w:eastAsia="Times New Roman" w:hAnsi="Times New Roman" w:cs="Times New Roman"/>
          <w:sz w:val="24"/>
          <w:szCs w:val="24"/>
          <w:lang w:val="hr-HR"/>
        </w:rPr>
        <w:t>e iz</w:t>
      </w:r>
      <w:r w:rsidR="00433AC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N</w:t>
      </w:r>
      <w:r w:rsidR="00433ACA" w:rsidRPr="00433AC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acionalnog plana oporavka i otpornosti 2021.-2026. (NPOO)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kroz </w:t>
      </w:r>
      <w:r w:rsidR="00433AC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Javni </w:t>
      </w:r>
      <w:r w:rsidR="00433ACA" w:rsidRPr="00433ACA">
        <w:rPr>
          <w:rFonts w:ascii="Times New Roman" w:eastAsia="Times New Roman" w:hAnsi="Times New Roman" w:cs="Times New Roman"/>
          <w:sz w:val="24"/>
          <w:szCs w:val="24"/>
          <w:lang w:val="hr-HR"/>
        </w:rPr>
        <w:t>Poziv Energetska obnova zgrada javnog sektora (NPOO.C6.1.R1-I1.04)</w:t>
      </w:r>
      <w:r w:rsidR="00433ACA">
        <w:rPr>
          <w:rFonts w:ascii="Times New Roman" w:eastAsia="Times New Roman" w:hAnsi="Times New Roman" w:cs="Times New Roman"/>
          <w:sz w:val="24"/>
          <w:szCs w:val="24"/>
          <w:lang w:val="hr-HR"/>
        </w:rPr>
        <w:t>, za energetske obnove društvenih domova u Humljanima i Paušincima.</w:t>
      </w:r>
    </w:p>
    <w:p w14:paraId="335142BC" w14:textId="77777777" w:rsidR="00F231FA" w:rsidRDefault="00F231FA" w:rsidP="00F231FA">
      <w:pPr>
        <w:widowControl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</w:p>
    <w:p w14:paraId="005481C5" w14:textId="77777777" w:rsidR="002901BA" w:rsidRPr="00F231FA" w:rsidRDefault="002901BA" w:rsidP="00F231FA">
      <w:pPr>
        <w:widowControl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</w:p>
    <w:p w14:paraId="4F79E6F6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 xml:space="preserve">64 </w:t>
      </w: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ab/>
        <w:t>PRIHODI OD IMOVINE</w:t>
      </w:r>
    </w:p>
    <w:p w14:paraId="129E3BD8" w14:textId="1D40C72D" w:rsid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Prihodi od imovine  planirani su u iznosu od </w:t>
      </w:r>
      <w:r w:rsidR="00433ACA">
        <w:rPr>
          <w:rFonts w:ascii="Times New Roman" w:eastAsia="Times New Roman" w:hAnsi="Times New Roman" w:cs="Times New Roman"/>
          <w:sz w:val="24"/>
          <w:szCs w:val="24"/>
          <w:lang w:val="hr-HR"/>
        </w:rPr>
        <w:t>206.060,00 €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ostvareni u iznosu </w:t>
      </w:r>
      <w:r w:rsidR="00433ACA">
        <w:rPr>
          <w:rFonts w:ascii="Times New Roman" w:eastAsia="Times New Roman" w:hAnsi="Times New Roman" w:cs="Times New Roman"/>
          <w:sz w:val="24"/>
          <w:szCs w:val="24"/>
          <w:lang w:val="hr-HR"/>
        </w:rPr>
        <w:t>198.935,66 €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ili </w:t>
      </w:r>
      <w:r w:rsidR="00433ACA">
        <w:rPr>
          <w:rFonts w:ascii="Times New Roman" w:eastAsia="Times New Roman" w:hAnsi="Times New Roman" w:cs="Times New Roman"/>
          <w:sz w:val="24"/>
          <w:szCs w:val="24"/>
          <w:lang w:val="hr-HR"/>
        </w:rPr>
        <w:t>96,54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%. U ukupno ostvarenim prihodima ovi prihodi sudjeluju s </w:t>
      </w:r>
      <w:r w:rsidR="00433ACA">
        <w:rPr>
          <w:rFonts w:ascii="Times New Roman" w:eastAsia="Times New Roman" w:hAnsi="Times New Roman" w:cs="Times New Roman"/>
          <w:sz w:val="24"/>
          <w:szCs w:val="24"/>
          <w:lang w:val="hr-HR"/>
        </w:rPr>
        <w:t>8,34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%.</w:t>
      </w:r>
    </w:p>
    <w:p w14:paraId="5B6A8417" w14:textId="6F109894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Najznačajniji dio ostvarenja odnosi se na prihode </w:t>
      </w:r>
      <w:r w:rsidR="00DE004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koncesije poljoprivrednog zemljišta u vlasnitvu  RH – </w:t>
      </w:r>
      <w:r w:rsidR="00433ACA">
        <w:rPr>
          <w:rFonts w:ascii="Times New Roman" w:eastAsia="Times New Roman" w:hAnsi="Times New Roman" w:cs="Times New Roman"/>
          <w:sz w:val="24"/>
          <w:szCs w:val="24"/>
          <w:lang w:val="hr-HR"/>
        </w:rPr>
        <w:t>152.795,17</w:t>
      </w:r>
      <w:r w:rsidR="00DE004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 te 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zakupa poljoprivrednog zemljišta u vlasništvu RH – </w:t>
      </w:r>
      <w:r w:rsidR="00433ACA">
        <w:rPr>
          <w:rFonts w:ascii="Times New Roman" w:eastAsia="Times New Roman" w:hAnsi="Times New Roman" w:cs="Times New Roman"/>
          <w:sz w:val="24"/>
          <w:szCs w:val="24"/>
          <w:lang w:val="hr-HR"/>
        </w:rPr>
        <w:t>25.185,22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="007E5DEC"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prihod od naknade za pravo puta HAKOM u iznosu </w:t>
      </w:r>
      <w:r w:rsidR="003B3986">
        <w:rPr>
          <w:rFonts w:ascii="Times New Roman" w:eastAsia="Times New Roman" w:hAnsi="Times New Roman" w:cs="Times New Roman"/>
          <w:sz w:val="24"/>
          <w:szCs w:val="24"/>
          <w:lang w:val="hr-HR"/>
        </w:rPr>
        <w:t>5.478,70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="00FC688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ostatak značajnijih prihoda odnosi se na zakup zemljišta u vlasništvu općine i zakup poslovnih objekata </w:t>
      </w:r>
      <w:r w:rsidR="00433ACA">
        <w:rPr>
          <w:rFonts w:ascii="Times New Roman" w:eastAsia="Times New Roman" w:hAnsi="Times New Roman" w:cs="Times New Roman"/>
          <w:sz w:val="24"/>
          <w:szCs w:val="24"/>
          <w:lang w:val="hr-HR"/>
        </w:rPr>
        <w:t>10.688,40</w:t>
      </w:r>
      <w:r w:rsidR="007E5DE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</w:p>
    <w:p w14:paraId="205A5028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43C1D44A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>65</w:t>
      </w: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ab/>
        <w:t xml:space="preserve"> PRIHODI OD ADMINISTRATIVNIH PRISTOJBI I PO POSEBNIM PROPISIMA</w:t>
      </w:r>
    </w:p>
    <w:p w14:paraId="7DF9F8D7" w14:textId="462C5D3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Prihodi od administrativnih pristojbi i po posebnim propisima, u ukupno ostvarenim prihodima sudjeluju s </w:t>
      </w:r>
      <w:r w:rsidR="00F04664">
        <w:rPr>
          <w:rFonts w:ascii="Times New Roman" w:eastAsia="Times New Roman" w:hAnsi="Times New Roman" w:cs="Times New Roman"/>
          <w:sz w:val="24"/>
          <w:szCs w:val="24"/>
          <w:lang w:val="hr-HR"/>
        </w:rPr>
        <w:t>6,</w:t>
      </w:r>
      <w:r w:rsidR="00D018B8">
        <w:rPr>
          <w:rFonts w:ascii="Times New Roman" w:eastAsia="Times New Roman" w:hAnsi="Times New Roman" w:cs="Times New Roman"/>
          <w:sz w:val="24"/>
          <w:szCs w:val="24"/>
          <w:lang w:val="hr-HR"/>
        </w:rPr>
        <w:t>90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%.</w:t>
      </w:r>
    </w:p>
    <w:p w14:paraId="79CC47C3" w14:textId="7ECEBD99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Planirani su iznosu od </w:t>
      </w:r>
      <w:r w:rsidR="00D018B8">
        <w:rPr>
          <w:rFonts w:ascii="Times New Roman" w:eastAsia="Times New Roman" w:hAnsi="Times New Roman" w:cs="Times New Roman"/>
          <w:sz w:val="24"/>
          <w:szCs w:val="24"/>
          <w:lang w:val="hr-HR"/>
        </w:rPr>
        <w:t>161.910,00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ostvareni u iznosu od </w:t>
      </w:r>
      <w:r w:rsidR="00D018B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164.453,90 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ili </w:t>
      </w:r>
      <w:r w:rsidR="00D018B8">
        <w:rPr>
          <w:rFonts w:ascii="Times New Roman" w:eastAsia="Times New Roman" w:hAnsi="Times New Roman" w:cs="Times New Roman"/>
          <w:sz w:val="24"/>
          <w:szCs w:val="24"/>
          <w:lang w:val="hr-HR"/>
        </w:rPr>
        <w:t>101,57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%.</w:t>
      </w:r>
    </w:p>
    <w:p w14:paraId="2CEA0731" w14:textId="5C962DD6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Najznačajniji </w:t>
      </w:r>
      <w:r w:rsidR="002078AF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su 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prihodi u izvještajnom razdoblju</w:t>
      </w:r>
      <w:r w:rsidR="00F04664" w:rsidRPr="00F04664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F04664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od komunalne naknade </w:t>
      </w:r>
      <w:r w:rsidR="002078AF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koji su </w:t>
      </w:r>
      <w:r w:rsidR="00F04664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ostvareni u iznosu </w:t>
      </w:r>
      <w:r w:rsidR="00D018B8">
        <w:rPr>
          <w:rFonts w:ascii="Times New Roman" w:eastAsia="Times New Roman" w:hAnsi="Times New Roman" w:cs="Times New Roman"/>
          <w:sz w:val="24"/>
          <w:szCs w:val="24"/>
          <w:lang w:val="hr-HR"/>
        </w:rPr>
        <w:t>79.325,42</w:t>
      </w:r>
      <w:r w:rsidR="00F04664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 te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od šumskog doprinosa u iznosu </w:t>
      </w:r>
      <w:r w:rsidR="00D018B8">
        <w:rPr>
          <w:rFonts w:ascii="Times New Roman" w:eastAsia="Times New Roman" w:hAnsi="Times New Roman" w:cs="Times New Roman"/>
          <w:sz w:val="24"/>
          <w:szCs w:val="24"/>
          <w:lang w:val="hr-HR"/>
        </w:rPr>
        <w:t>78.899,51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.  </w:t>
      </w:r>
    </w:p>
    <w:p w14:paraId="2922A650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315317CA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>66</w:t>
      </w: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ab/>
        <w:t xml:space="preserve"> PRIHODI OD PRODAJE PROIZVODA I ROBE TE PRUŽANJA USLUGA I PRIHODI OD DONACIJA</w:t>
      </w:r>
    </w:p>
    <w:p w14:paraId="5BC47A38" w14:textId="6CEEE7C1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Ovi prihodi su planirani u iznosu od </w:t>
      </w:r>
      <w:r w:rsidR="00CA69F7">
        <w:rPr>
          <w:rFonts w:ascii="Times New Roman" w:eastAsia="Times New Roman" w:hAnsi="Times New Roman" w:cs="Times New Roman"/>
          <w:sz w:val="24"/>
          <w:szCs w:val="24"/>
          <w:lang w:val="hr-HR"/>
        </w:rPr>
        <w:t>3.500</w:t>
      </w:r>
      <w:r w:rsidR="00F04664">
        <w:rPr>
          <w:rFonts w:ascii="Times New Roman" w:eastAsia="Times New Roman" w:hAnsi="Times New Roman" w:cs="Times New Roman"/>
          <w:sz w:val="24"/>
          <w:szCs w:val="24"/>
          <w:lang w:val="hr-HR"/>
        </w:rPr>
        <w:t>,00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u izvještajnom razdoblju, a ostvareni su iznosu </w:t>
      </w:r>
      <w:r w:rsidR="00CA69F7">
        <w:rPr>
          <w:rFonts w:ascii="Times New Roman" w:eastAsia="Times New Roman" w:hAnsi="Times New Roman" w:cs="Times New Roman"/>
          <w:sz w:val="24"/>
          <w:szCs w:val="24"/>
          <w:lang w:val="hr-HR"/>
        </w:rPr>
        <w:t>2.872,29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ili </w:t>
      </w:r>
      <w:r w:rsidR="00CA69F7">
        <w:rPr>
          <w:rFonts w:ascii="Times New Roman" w:eastAsia="Times New Roman" w:hAnsi="Times New Roman" w:cs="Times New Roman"/>
          <w:sz w:val="24"/>
          <w:szCs w:val="24"/>
          <w:lang w:val="hr-HR"/>
        </w:rPr>
        <w:t>82,07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%, u ukupno ostvarenim prihodima sudjeluju s </w:t>
      </w:r>
      <w:r w:rsidR="00336D02">
        <w:rPr>
          <w:rFonts w:ascii="Times New Roman" w:eastAsia="Times New Roman" w:hAnsi="Times New Roman" w:cs="Times New Roman"/>
          <w:sz w:val="24"/>
          <w:szCs w:val="24"/>
          <w:lang w:val="hr-HR"/>
        </w:rPr>
        <w:t>0,1</w:t>
      </w:r>
      <w:r w:rsidR="00CA69F7">
        <w:rPr>
          <w:rFonts w:ascii="Times New Roman" w:eastAsia="Times New Roman" w:hAnsi="Times New Roman" w:cs="Times New Roman"/>
          <w:sz w:val="24"/>
          <w:szCs w:val="24"/>
          <w:lang w:val="hr-HR"/>
        </w:rPr>
        <w:t>2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%. </w:t>
      </w:r>
    </w:p>
    <w:p w14:paraId="1B91AE62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Prema uputi Ministarstva financija u ovu se skupinu prihoda evidentiraju prihodi od naknada</w:t>
      </w:r>
    </w:p>
    <w:p w14:paraId="3EDB98A1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za obavljanje usluge prikupljane naknada za uređenje voda u ime Hrvatskih voda.</w:t>
      </w:r>
    </w:p>
    <w:p w14:paraId="097B26B8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bCs/>
          <w:iCs/>
          <w:sz w:val="24"/>
          <w:szCs w:val="24"/>
          <w:lang w:val="hr-HR"/>
        </w:rPr>
      </w:pPr>
    </w:p>
    <w:p w14:paraId="5489063B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bCs/>
          <w:iCs/>
          <w:sz w:val="24"/>
          <w:szCs w:val="24"/>
          <w:lang w:val="hr-HR"/>
        </w:rPr>
      </w:pPr>
    </w:p>
    <w:p w14:paraId="27C0F7C7" w14:textId="77777777" w:rsidR="00F231FA" w:rsidRPr="00F231FA" w:rsidRDefault="00F231FA" w:rsidP="00F231FA">
      <w:pPr>
        <w:widowControl/>
        <w:numPr>
          <w:ilvl w:val="0"/>
          <w:numId w:val="3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PRIHODI OD PRODAJE NEFINANCIJSKE IMOVINE</w:t>
      </w:r>
    </w:p>
    <w:p w14:paraId="30EE47D0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</w:p>
    <w:p w14:paraId="4045CB15" w14:textId="67C4EF89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C0512">
        <w:rPr>
          <w:rFonts w:ascii="Times New Roman" w:eastAsia="Times New Roman" w:hAnsi="Times New Roman" w:cs="Times New Roman"/>
          <w:sz w:val="24"/>
          <w:szCs w:val="24"/>
          <w:lang w:val="hr-HR"/>
        </w:rPr>
        <w:t>Prihodi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od prodaje nefinancijske imovine planirani su u iznosu </w:t>
      </w:r>
      <w:r w:rsidR="00FC0512">
        <w:rPr>
          <w:rFonts w:ascii="Times New Roman" w:eastAsia="Times New Roman" w:hAnsi="Times New Roman" w:cs="Times New Roman"/>
          <w:sz w:val="24"/>
          <w:szCs w:val="24"/>
          <w:lang w:val="hr-HR"/>
        </w:rPr>
        <w:t>42.319,50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a ostvareni u iznosu </w:t>
      </w:r>
      <w:r w:rsidR="00FC0512">
        <w:rPr>
          <w:rFonts w:ascii="Times New Roman" w:eastAsia="Times New Roman" w:hAnsi="Times New Roman" w:cs="Times New Roman"/>
          <w:sz w:val="24"/>
          <w:szCs w:val="24"/>
          <w:lang w:val="hr-HR"/>
        </w:rPr>
        <w:t>25.323,32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ili </w:t>
      </w:r>
      <w:r w:rsidR="00FC0512">
        <w:rPr>
          <w:rFonts w:ascii="Times New Roman" w:eastAsia="Times New Roman" w:hAnsi="Times New Roman" w:cs="Times New Roman"/>
          <w:sz w:val="24"/>
          <w:szCs w:val="24"/>
          <w:lang w:val="hr-HR"/>
        </w:rPr>
        <w:t>59,84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%, a njihov udio u ukupno ostvarenim prihodima iznosi </w:t>
      </w:r>
      <w:r w:rsidR="00FC0512">
        <w:rPr>
          <w:rFonts w:ascii="Times New Roman" w:eastAsia="Times New Roman" w:hAnsi="Times New Roman" w:cs="Times New Roman"/>
          <w:sz w:val="24"/>
          <w:szCs w:val="24"/>
          <w:lang w:val="hr-HR"/>
        </w:rPr>
        <w:t>1,06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%.</w:t>
      </w:r>
    </w:p>
    <w:p w14:paraId="508CBA45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41D2DA82" w14:textId="77777777" w:rsidR="00F231FA" w:rsidRPr="00F231FA" w:rsidRDefault="00F231FA" w:rsidP="00F231FA">
      <w:pPr>
        <w:keepNext/>
        <w:widowControl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>71</w:t>
      </w: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ab/>
        <w:t xml:space="preserve"> PRIHODI OD PRODAJE NEPROIZVEDENE IMOVINE</w:t>
      </w:r>
    </w:p>
    <w:p w14:paraId="51158737" w14:textId="50687DC6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Planirani su u iznosu </w:t>
      </w:r>
      <w:r w:rsidR="00FC0512">
        <w:rPr>
          <w:rFonts w:ascii="Times New Roman" w:eastAsia="Times New Roman" w:hAnsi="Times New Roman" w:cs="Times New Roman"/>
          <w:sz w:val="24"/>
          <w:szCs w:val="24"/>
          <w:lang w:val="hr-HR"/>
        </w:rPr>
        <w:t>42.217,50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ostvareni u iznosu </w:t>
      </w:r>
      <w:r w:rsidR="00FC0512">
        <w:rPr>
          <w:rFonts w:ascii="Times New Roman" w:eastAsia="Times New Roman" w:hAnsi="Times New Roman" w:cs="Times New Roman"/>
          <w:sz w:val="24"/>
          <w:szCs w:val="24"/>
          <w:lang w:val="hr-HR"/>
        </w:rPr>
        <w:t>25.222,25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 ili </w:t>
      </w:r>
      <w:r w:rsidR="00FC0512">
        <w:rPr>
          <w:rFonts w:ascii="Times New Roman" w:eastAsia="Times New Roman" w:hAnsi="Times New Roman" w:cs="Times New Roman"/>
          <w:sz w:val="24"/>
          <w:szCs w:val="24"/>
          <w:lang w:val="hr-HR"/>
        </w:rPr>
        <w:t>59,74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%, a odnose se na ostvarene prihode od prodaje poljoprivrednog zemljišta u vlasništvu Republike Hrvatske</w:t>
      </w:r>
      <w:r w:rsidR="00FC051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10.724,75 € i ostvarene prihode od prodaje zemljišta u vlasnoštvu općine Čačinci</w:t>
      </w:r>
      <w:r w:rsidR="001526F0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</w:p>
    <w:p w14:paraId="41F12897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5BAEFA00" w14:textId="77777777" w:rsidR="00F231FA" w:rsidRPr="00F231FA" w:rsidRDefault="00F231FA" w:rsidP="00F231FA">
      <w:pPr>
        <w:keepNext/>
        <w:widowControl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 xml:space="preserve">72 </w:t>
      </w: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ab/>
        <w:t>PRIHODI OD PRODAJE PROIZVEDENE DUGOTRAJNE IMOVINE</w:t>
      </w:r>
    </w:p>
    <w:p w14:paraId="62B9C756" w14:textId="43F96FF4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Planirani su u iznosu od </w:t>
      </w:r>
      <w:r w:rsidR="00FC0512">
        <w:rPr>
          <w:rFonts w:ascii="Times New Roman" w:eastAsia="Times New Roman" w:hAnsi="Times New Roman" w:cs="Times New Roman"/>
          <w:sz w:val="24"/>
          <w:szCs w:val="24"/>
          <w:lang w:val="hr-HR"/>
        </w:rPr>
        <w:t>102</w:t>
      </w:r>
      <w:r w:rsidR="0020456E"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 w:rsidR="00FC0512">
        <w:rPr>
          <w:rFonts w:ascii="Times New Roman" w:eastAsia="Times New Roman" w:hAnsi="Times New Roman" w:cs="Times New Roman"/>
          <w:sz w:val="24"/>
          <w:szCs w:val="24"/>
          <w:lang w:val="hr-HR"/>
        </w:rPr>
        <w:t>0</w:t>
      </w:r>
      <w:r w:rsidR="0020456E">
        <w:rPr>
          <w:rFonts w:ascii="Times New Roman" w:eastAsia="Times New Roman" w:hAnsi="Times New Roman" w:cs="Times New Roman"/>
          <w:sz w:val="24"/>
          <w:szCs w:val="24"/>
          <w:lang w:val="hr-HR"/>
        </w:rPr>
        <w:t>0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ostvareni u iznosu </w:t>
      </w:r>
      <w:r w:rsidR="00FC0512">
        <w:rPr>
          <w:rFonts w:ascii="Times New Roman" w:eastAsia="Times New Roman" w:hAnsi="Times New Roman" w:cs="Times New Roman"/>
          <w:sz w:val="24"/>
          <w:szCs w:val="24"/>
          <w:lang w:val="hr-HR"/>
        </w:rPr>
        <w:t>101,07</w:t>
      </w:r>
      <w:r w:rsidR="0020456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ili </w:t>
      </w:r>
      <w:r w:rsidR="00FC0512">
        <w:rPr>
          <w:rFonts w:ascii="Times New Roman" w:eastAsia="Times New Roman" w:hAnsi="Times New Roman" w:cs="Times New Roman"/>
          <w:sz w:val="24"/>
          <w:szCs w:val="24"/>
          <w:lang w:val="hr-HR"/>
        </w:rPr>
        <w:t>99,09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%</w:t>
      </w:r>
      <w:r w:rsidR="00CC79C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u ukupno ostvarenim prihodima sudjeluju s 0,0</w:t>
      </w:r>
      <w:r w:rsidR="00FC0512">
        <w:rPr>
          <w:rFonts w:ascii="Times New Roman" w:eastAsia="Times New Roman" w:hAnsi="Times New Roman" w:cs="Times New Roman"/>
          <w:sz w:val="24"/>
          <w:szCs w:val="24"/>
          <w:lang w:val="hr-HR"/>
        </w:rPr>
        <w:t>04</w:t>
      </w:r>
      <w:r w:rsidR="00CC79C6">
        <w:rPr>
          <w:rFonts w:ascii="Times New Roman" w:eastAsia="Times New Roman" w:hAnsi="Times New Roman" w:cs="Times New Roman"/>
          <w:sz w:val="24"/>
          <w:szCs w:val="24"/>
          <w:lang w:val="hr-HR"/>
        </w:rPr>
        <w:t>%</w:t>
      </w:r>
    </w:p>
    <w:p w14:paraId="0C211951" w14:textId="30C33358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lastRenderedPageBreak/>
        <w:t>Ostvarenje prihoda od prodaje stanova odnosi se na 45% ukupno uplaćenih sredstava koji pripadaju Proračunu općine Čačinci,  dok ostalih 55%  uplaćenih sredstava predstavljaju obvezu uplate u Državni proračun.</w:t>
      </w:r>
      <w:r w:rsidR="00FC051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U izvještajnom razdoblju svi su stanovi otplaćeni.</w:t>
      </w:r>
    </w:p>
    <w:p w14:paraId="6CD5018E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42A98937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8"/>
          <w:szCs w:val="28"/>
          <w:lang w:val="hr-HR"/>
        </w:rPr>
      </w:pPr>
      <w:r w:rsidRPr="00F231FA"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RASHODI </w:t>
      </w:r>
    </w:p>
    <w:p w14:paraId="7D01DAB8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4B30B995" w14:textId="0DFA6B1A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Planirani su u ukupnom iznosu od </w:t>
      </w:r>
      <w:r w:rsidR="003D794A">
        <w:rPr>
          <w:rFonts w:ascii="Times New Roman" w:eastAsia="Times New Roman" w:hAnsi="Times New Roman" w:cs="Times New Roman"/>
          <w:sz w:val="24"/>
          <w:szCs w:val="24"/>
          <w:lang w:val="hr-HR"/>
        </w:rPr>
        <w:t>2.358.727,35</w:t>
      </w:r>
      <w:r w:rsidR="00B220D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ostvareni </w:t>
      </w:r>
      <w:r w:rsidR="003D794A">
        <w:rPr>
          <w:rFonts w:ascii="Times New Roman" w:eastAsia="Times New Roman" w:hAnsi="Times New Roman" w:cs="Times New Roman"/>
          <w:sz w:val="24"/>
          <w:szCs w:val="24"/>
          <w:lang w:val="hr-HR"/>
        </w:rPr>
        <w:t>2.364.480,10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ili </w:t>
      </w:r>
      <w:r w:rsidR="003D794A">
        <w:rPr>
          <w:rFonts w:ascii="Times New Roman" w:eastAsia="Times New Roman" w:hAnsi="Times New Roman" w:cs="Times New Roman"/>
          <w:sz w:val="24"/>
          <w:szCs w:val="24"/>
          <w:lang w:val="hr-HR"/>
        </w:rPr>
        <w:t>100,24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%. Sastoje se od Rashoda poslovanja i Rashoda za nabavu nefinancijske imovine (klase 3 i 4). </w:t>
      </w:r>
    </w:p>
    <w:p w14:paraId="274C62F8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387D95C4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44E75998" w14:textId="77777777" w:rsidR="00F231FA" w:rsidRPr="00F231FA" w:rsidRDefault="00F231FA" w:rsidP="00F231FA">
      <w:pPr>
        <w:keepNext/>
        <w:widowControl/>
        <w:numPr>
          <w:ilvl w:val="0"/>
          <w:numId w:val="5"/>
        </w:numPr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RASHODI POSLOVANJA</w:t>
      </w:r>
    </w:p>
    <w:p w14:paraId="7A64EA71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1451B4AD" w14:textId="107B4DD0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Rashodi poslovanja planirani su u iznosu od </w:t>
      </w:r>
      <w:r w:rsidR="00A20920">
        <w:rPr>
          <w:rFonts w:ascii="Times New Roman" w:eastAsia="Times New Roman" w:hAnsi="Times New Roman" w:cs="Times New Roman"/>
          <w:sz w:val="24"/>
          <w:szCs w:val="24"/>
          <w:lang w:val="hr-HR"/>
        </w:rPr>
        <w:t>1.549.516,84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ostvareni u iznosu od </w:t>
      </w:r>
      <w:r w:rsidR="00A20920">
        <w:rPr>
          <w:rFonts w:ascii="Times New Roman" w:eastAsia="Times New Roman" w:hAnsi="Times New Roman" w:cs="Times New Roman"/>
          <w:sz w:val="24"/>
          <w:szCs w:val="24"/>
          <w:lang w:val="hr-HR"/>
        </w:rPr>
        <w:t>1.612.048,96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ili </w:t>
      </w:r>
      <w:r w:rsidR="00A20920">
        <w:rPr>
          <w:rFonts w:ascii="Times New Roman" w:eastAsia="Times New Roman" w:hAnsi="Times New Roman" w:cs="Times New Roman"/>
          <w:sz w:val="24"/>
          <w:szCs w:val="24"/>
          <w:lang w:val="hr-HR"/>
        </w:rPr>
        <w:t>104,04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%, a njihov udio u ukupno ostvarenim rashodima iznosi </w:t>
      </w:r>
      <w:r w:rsidR="00A20920">
        <w:rPr>
          <w:rFonts w:ascii="Times New Roman" w:eastAsia="Times New Roman" w:hAnsi="Times New Roman" w:cs="Times New Roman"/>
          <w:sz w:val="24"/>
          <w:szCs w:val="24"/>
          <w:lang w:val="hr-HR"/>
        </w:rPr>
        <w:t>68,18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%.</w:t>
      </w:r>
    </w:p>
    <w:p w14:paraId="1D8D1256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48053DA4" w14:textId="77777777" w:rsidR="00F231FA" w:rsidRPr="00F231FA" w:rsidRDefault="00F231FA" w:rsidP="00F231FA">
      <w:pPr>
        <w:keepNext/>
        <w:widowControl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>31</w:t>
      </w: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ab/>
        <w:t>RASHODI ZA ZAPOSLENE</w:t>
      </w:r>
    </w:p>
    <w:p w14:paraId="0C1A9299" w14:textId="0D4AF3DB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Rashodi za zaposlene planirani su u iznosu od </w:t>
      </w:r>
      <w:r w:rsidR="00780FD7" w:rsidRPr="00780FD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404.638,24 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ostvareni u iznosu od </w:t>
      </w:r>
      <w:r w:rsidR="00780FD7" w:rsidRPr="00780FD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404.283,75 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ili </w:t>
      </w:r>
      <w:r w:rsidR="00780FD7">
        <w:rPr>
          <w:rFonts w:ascii="Times New Roman" w:eastAsia="Times New Roman" w:hAnsi="Times New Roman" w:cs="Times New Roman"/>
          <w:sz w:val="24"/>
          <w:szCs w:val="24"/>
          <w:lang w:val="hr-HR"/>
        </w:rPr>
        <w:t>99,91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%, a njihov udio u ukupno ostvarenim rashodima iznosi </w:t>
      </w:r>
      <w:r w:rsidR="00780FD7">
        <w:rPr>
          <w:rFonts w:ascii="Times New Roman" w:eastAsia="Times New Roman" w:hAnsi="Times New Roman" w:cs="Times New Roman"/>
          <w:sz w:val="24"/>
          <w:szCs w:val="24"/>
          <w:lang w:val="hr-HR"/>
        </w:rPr>
        <w:t>17,10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%.</w:t>
      </w:r>
    </w:p>
    <w:p w14:paraId="2E32C980" w14:textId="6564D557" w:rsid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Najznačajniji dio u ovoj skupini rashoda čine plaće za zaposlene koje su ostvarene u iznosu </w:t>
      </w:r>
      <w:r w:rsidR="00780FD7">
        <w:rPr>
          <w:rFonts w:ascii="Times New Roman" w:eastAsia="Times New Roman" w:hAnsi="Times New Roman" w:cs="Times New Roman"/>
          <w:sz w:val="24"/>
          <w:szCs w:val="24"/>
          <w:lang w:val="hr-HR"/>
        </w:rPr>
        <w:t>320.139,03</w:t>
      </w:r>
      <w:r w:rsidR="009778C1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, a odnose se na 4 zaposlena djelatnika</w:t>
      </w:r>
      <w:r w:rsidR="00AB6D04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1 namještenika</w:t>
      </w:r>
      <w:r w:rsidR="003F016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u Jedinstvenom upravnom odjelu – </w:t>
      </w:r>
      <w:r w:rsidR="00780FD7">
        <w:rPr>
          <w:rFonts w:ascii="Times New Roman" w:eastAsia="Times New Roman" w:hAnsi="Times New Roman" w:cs="Times New Roman"/>
          <w:sz w:val="24"/>
          <w:szCs w:val="24"/>
          <w:lang w:val="hr-HR"/>
        </w:rPr>
        <w:t>127.542,81</w:t>
      </w:r>
      <w:r w:rsidR="003F016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="002B3F2A"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 w:rsidR="00780FD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načelnika koju svoju dužnost obavlja profesionalno od 2</w:t>
      </w:r>
      <w:r w:rsidR="00A27C3F">
        <w:rPr>
          <w:rFonts w:ascii="Times New Roman" w:eastAsia="Times New Roman" w:hAnsi="Times New Roman" w:cs="Times New Roman"/>
          <w:sz w:val="24"/>
          <w:szCs w:val="24"/>
          <w:lang w:val="hr-HR"/>
        </w:rPr>
        <w:t>3</w:t>
      </w:r>
      <w:r w:rsidR="00780FD7">
        <w:rPr>
          <w:rFonts w:ascii="Times New Roman" w:eastAsia="Times New Roman" w:hAnsi="Times New Roman" w:cs="Times New Roman"/>
          <w:sz w:val="24"/>
          <w:szCs w:val="24"/>
          <w:lang w:val="hr-HR"/>
        </w:rPr>
        <w:t>.05.202</w:t>
      </w:r>
      <w:r w:rsidR="00A27C3F">
        <w:rPr>
          <w:rFonts w:ascii="Times New Roman" w:eastAsia="Times New Roman" w:hAnsi="Times New Roman" w:cs="Times New Roman"/>
          <w:sz w:val="24"/>
          <w:szCs w:val="24"/>
          <w:lang w:val="hr-HR"/>
        </w:rPr>
        <w:t>5</w:t>
      </w:r>
      <w:r w:rsidR="00780FD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. godine - 31.839,70 €, </w:t>
      </w:r>
      <w:r w:rsidR="002B3F2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12 zaposlenih djelatnica u projektu Zaželi sretniju starost u općini Čačinci– </w:t>
      </w:r>
      <w:r w:rsidR="00780FD7">
        <w:rPr>
          <w:rFonts w:ascii="Times New Roman" w:eastAsia="Times New Roman" w:hAnsi="Times New Roman" w:cs="Times New Roman"/>
          <w:sz w:val="24"/>
          <w:szCs w:val="24"/>
          <w:lang w:val="hr-HR"/>
        </w:rPr>
        <w:t>149.469,26</w:t>
      </w:r>
      <w:r w:rsidR="002B3F2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 </w:t>
      </w:r>
      <w:r w:rsidR="00C02041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 </w:t>
      </w:r>
      <w:r w:rsidR="00780FD7">
        <w:rPr>
          <w:rFonts w:ascii="Times New Roman" w:eastAsia="Times New Roman" w:hAnsi="Times New Roman" w:cs="Times New Roman"/>
          <w:sz w:val="24"/>
          <w:szCs w:val="24"/>
          <w:lang w:val="hr-HR"/>
        </w:rPr>
        <w:t>2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zaposlen</w:t>
      </w:r>
      <w:r w:rsidR="00780FD7">
        <w:rPr>
          <w:rFonts w:ascii="Times New Roman" w:eastAsia="Times New Roman" w:hAnsi="Times New Roman" w:cs="Times New Roman"/>
          <w:sz w:val="24"/>
          <w:szCs w:val="24"/>
          <w:lang w:val="hr-HR"/>
        </w:rPr>
        <w:t>a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djelatnik</w:t>
      </w:r>
      <w:r w:rsidR="00AB6D04">
        <w:rPr>
          <w:rFonts w:ascii="Times New Roman" w:eastAsia="Times New Roman" w:hAnsi="Times New Roman" w:cs="Times New Roman"/>
          <w:sz w:val="24"/>
          <w:szCs w:val="24"/>
          <w:lang w:val="hr-HR"/>
        </w:rPr>
        <w:t>a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kroz Program javnih radova od </w:t>
      </w:r>
      <w:r w:rsidR="003F016D">
        <w:rPr>
          <w:rFonts w:ascii="Times New Roman" w:eastAsia="Times New Roman" w:hAnsi="Times New Roman" w:cs="Times New Roman"/>
          <w:sz w:val="24"/>
          <w:szCs w:val="24"/>
          <w:lang w:val="hr-HR"/>
        </w:rPr>
        <w:t>01.04.202</w:t>
      </w:r>
      <w:r w:rsidR="00780FD7">
        <w:rPr>
          <w:rFonts w:ascii="Times New Roman" w:eastAsia="Times New Roman" w:hAnsi="Times New Roman" w:cs="Times New Roman"/>
          <w:sz w:val="24"/>
          <w:szCs w:val="24"/>
          <w:lang w:val="hr-HR"/>
        </w:rPr>
        <w:t>5</w:t>
      </w:r>
      <w:r w:rsidR="003F016D">
        <w:rPr>
          <w:rFonts w:ascii="Times New Roman" w:eastAsia="Times New Roman" w:hAnsi="Times New Roman" w:cs="Times New Roman"/>
          <w:sz w:val="24"/>
          <w:szCs w:val="24"/>
          <w:lang w:val="hr-HR"/>
        </w:rPr>
        <w:t>-30.09.202</w:t>
      </w:r>
      <w:r w:rsidR="00780FD7">
        <w:rPr>
          <w:rFonts w:ascii="Times New Roman" w:eastAsia="Times New Roman" w:hAnsi="Times New Roman" w:cs="Times New Roman"/>
          <w:sz w:val="24"/>
          <w:szCs w:val="24"/>
          <w:lang w:val="hr-HR"/>
        </w:rPr>
        <w:t>5</w:t>
      </w:r>
      <w:r w:rsidR="003F016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– </w:t>
      </w:r>
      <w:r w:rsidR="00780FD7">
        <w:rPr>
          <w:rFonts w:ascii="Times New Roman" w:eastAsia="Times New Roman" w:hAnsi="Times New Roman" w:cs="Times New Roman"/>
          <w:sz w:val="24"/>
          <w:szCs w:val="24"/>
          <w:lang w:val="hr-HR"/>
        </w:rPr>
        <w:t>11.287,26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="00AB6D04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</w:p>
    <w:p w14:paraId="099A3E00" w14:textId="77777777" w:rsidR="00C02041" w:rsidRPr="00F231FA" w:rsidRDefault="00C02041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6D6900F9" w14:textId="77777777" w:rsidR="00F231FA" w:rsidRPr="00F231FA" w:rsidRDefault="00F231FA" w:rsidP="00F231FA">
      <w:pPr>
        <w:keepNext/>
        <w:widowControl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>32</w:t>
      </w: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ab/>
        <w:t>MATERIJALNI RASHODI</w:t>
      </w:r>
    </w:p>
    <w:p w14:paraId="7057499D" w14:textId="78AB62EB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Materijalni rashodi planirani su u ukupnom iznosu od </w:t>
      </w:r>
      <w:r w:rsidR="00724C0C" w:rsidRPr="00724C0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491.126,99 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ostvareni u iznosu  od </w:t>
      </w:r>
      <w:r w:rsidR="00724C0C" w:rsidRPr="00724C0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480.772,09 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ili </w:t>
      </w:r>
      <w:r w:rsidR="00724C0C">
        <w:rPr>
          <w:rFonts w:ascii="Times New Roman" w:eastAsia="Times New Roman" w:hAnsi="Times New Roman" w:cs="Times New Roman"/>
          <w:sz w:val="24"/>
          <w:szCs w:val="24"/>
          <w:lang w:val="hr-HR"/>
        </w:rPr>
        <w:t>97,89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 te čine </w:t>
      </w:r>
      <w:r w:rsidR="00724C0C">
        <w:rPr>
          <w:rFonts w:ascii="Times New Roman" w:eastAsia="Times New Roman" w:hAnsi="Times New Roman" w:cs="Times New Roman"/>
          <w:sz w:val="24"/>
          <w:szCs w:val="24"/>
          <w:lang w:val="hr-HR"/>
        </w:rPr>
        <w:t>20,33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% ukupno ostvarenih rashoda.</w:t>
      </w:r>
    </w:p>
    <w:p w14:paraId="5FB0014C" w14:textId="4D09C50C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Rashodi za nadoknadu troškova zaposlenih (dnevnice,  naknada troškova za prijevoz, seminari) ostvareni su u iznosu </w:t>
      </w:r>
      <w:r w:rsidR="00724C0C">
        <w:rPr>
          <w:rFonts w:ascii="Times New Roman" w:eastAsia="Times New Roman" w:hAnsi="Times New Roman" w:cs="Times New Roman"/>
          <w:sz w:val="24"/>
          <w:szCs w:val="24"/>
          <w:lang w:val="hr-HR"/>
        </w:rPr>
        <w:t>19.987,90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u ostvarenju ove skupine rashoda sudjeluju s </w:t>
      </w:r>
      <w:r w:rsidR="00724C0C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4,16 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%</w:t>
      </w:r>
      <w:r w:rsidR="00511F4D">
        <w:rPr>
          <w:rFonts w:ascii="Times New Roman" w:eastAsia="Times New Roman" w:hAnsi="Times New Roman" w:cs="Times New Roman"/>
          <w:sz w:val="24"/>
          <w:szCs w:val="24"/>
          <w:lang w:val="hr-HR"/>
        </w:rPr>
        <w:t>, najveći dio ovih rashoda odnosi se na troškove prijevoza zaposlenih u projektu Zaželi.</w:t>
      </w:r>
    </w:p>
    <w:p w14:paraId="7E2EA4C9" w14:textId="43A8CC14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Značajniji dio u ostvarenju ovih rashoda, odnosno </w:t>
      </w:r>
      <w:r w:rsidR="007B7694">
        <w:rPr>
          <w:rFonts w:ascii="Times New Roman" w:eastAsia="Times New Roman" w:hAnsi="Times New Roman" w:cs="Times New Roman"/>
          <w:sz w:val="24"/>
          <w:szCs w:val="24"/>
          <w:lang w:val="hr-HR"/>
        </w:rPr>
        <w:t>22,16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%,  čine rashodi za materijal i energiju  koji su ostvareni u iznosu </w:t>
      </w:r>
      <w:r w:rsidR="007B7694" w:rsidRPr="007B7694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106.536,62 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(materijal za održavanje, električna energija, javna rasvjeta...).</w:t>
      </w:r>
    </w:p>
    <w:p w14:paraId="5E74AD9A" w14:textId="214F6A31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Najznačajniji dio u ostvarenju materijalnih rashoda, odnosno </w:t>
      </w:r>
      <w:r w:rsidR="007B7694">
        <w:rPr>
          <w:rFonts w:ascii="Times New Roman" w:eastAsia="Times New Roman" w:hAnsi="Times New Roman" w:cs="Times New Roman"/>
          <w:sz w:val="24"/>
          <w:szCs w:val="24"/>
          <w:lang w:val="hr-HR"/>
        </w:rPr>
        <w:t>61,80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%, čine rashodi za usluge koji su ostvareni u iznosu </w:t>
      </w:r>
      <w:r w:rsidR="007B7694" w:rsidRPr="007B7694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297.105,30 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, a sadrže:  rashode za intelektualne usluge (geodetske podloge, kopije planova, plan razvoja, …) te rashode za komunalne usluge (održavanje nerazvrstanih cesta, održavanje javne rasvjete,  deratizacija, održavanje javnih površina i groblja...).</w:t>
      </w:r>
    </w:p>
    <w:p w14:paraId="2DAC53D4" w14:textId="2B6FFC7F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Ostali rashodi ostvareni su u iznosu od </w:t>
      </w:r>
      <w:r w:rsidR="007B7694" w:rsidRPr="007B7694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57.142,27 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u izvještajnom razdoblju, a u ostvarenju ove skupine rashoda sudjeluju s </w:t>
      </w:r>
      <w:r w:rsidR="007B7694">
        <w:rPr>
          <w:rFonts w:ascii="Times New Roman" w:eastAsia="Times New Roman" w:hAnsi="Times New Roman" w:cs="Times New Roman"/>
          <w:sz w:val="24"/>
          <w:szCs w:val="24"/>
          <w:lang w:val="hr-HR"/>
        </w:rPr>
        <w:t>11,89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%, (naknade članovima predstavničkog i izvršnog tijela, naknada zamjeniku načelnika</w:t>
      </w:r>
      <w:r w:rsidR="002B69F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 naknada povjerenstvina za prirodnu nepogodu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– </w:t>
      </w:r>
      <w:r w:rsidR="007B7694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21.031,05 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,</w:t>
      </w:r>
      <w:r w:rsidR="007B7694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lokalni izbori – 17.919,02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 reprezentacija – </w:t>
      </w:r>
      <w:r w:rsidR="007B7694">
        <w:rPr>
          <w:rFonts w:ascii="Times New Roman" w:eastAsia="Times New Roman" w:hAnsi="Times New Roman" w:cs="Times New Roman"/>
          <w:sz w:val="24"/>
          <w:szCs w:val="24"/>
          <w:lang w:val="hr-HR"/>
        </w:rPr>
        <w:t>5.094,20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premije osiguranja – </w:t>
      </w:r>
      <w:r w:rsidR="007B7694">
        <w:rPr>
          <w:rFonts w:ascii="Times New Roman" w:eastAsia="Times New Roman" w:hAnsi="Times New Roman" w:cs="Times New Roman"/>
          <w:sz w:val="24"/>
          <w:szCs w:val="24"/>
          <w:lang w:val="hr-HR"/>
        </w:rPr>
        <w:t>10.644,16</w:t>
      </w:r>
      <w:r w:rsidR="00B53E01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 komemoracije – </w:t>
      </w:r>
      <w:r w:rsidR="007B7694">
        <w:rPr>
          <w:rFonts w:ascii="Times New Roman" w:eastAsia="Times New Roman" w:hAnsi="Times New Roman" w:cs="Times New Roman"/>
          <w:sz w:val="24"/>
          <w:szCs w:val="24"/>
          <w:lang w:val="hr-HR"/>
        </w:rPr>
        <w:t>1.955,00</w:t>
      </w:r>
      <w:r w:rsidR="00B53E01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). </w:t>
      </w:r>
    </w:p>
    <w:p w14:paraId="4718C481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1C377690" w14:textId="77777777" w:rsidR="00F231FA" w:rsidRPr="00F231FA" w:rsidRDefault="00F231FA" w:rsidP="00F231FA">
      <w:pPr>
        <w:keepNext/>
        <w:widowControl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>34</w:t>
      </w: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ab/>
        <w:t>FINANCIJSKI RASHODI</w:t>
      </w:r>
    </w:p>
    <w:p w14:paraId="1BEAA040" w14:textId="02366B95" w:rsidR="00B03246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Financijski rashodi planirani su u iznosu </w:t>
      </w:r>
      <w:r w:rsidR="00F11A5D">
        <w:rPr>
          <w:rFonts w:ascii="Times New Roman" w:eastAsia="Times New Roman" w:hAnsi="Times New Roman" w:cs="Times New Roman"/>
          <w:sz w:val="24"/>
          <w:szCs w:val="24"/>
          <w:lang w:val="hr-HR"/>
        </w:rPr>
        <w:t>6.625</w:t>
      </w:r>
      <w:r w:rsidR="005D5237"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>,00</w:t>
      </w:r>
      <w:r w:rsidR="00892C08"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ostvareni su u iznosu </w:t>
      </w:r>
      <w:r w:rsidR="00F11A5D">
        <w:rPr>
          <w:rFonts w:ascii="Times New Roman" w:eastAsia="Times New Roman" w:hAnsi="Times New Roman" w:cs="Times New Roman"/>
          <w:sz w:val="24"/>
          <w:szCs w:val="24"/>
          <w:lang w:val="hr-HR"/>
        </w:rPr>
        <w:t>6.243,63</w:t>
      </w:r>
      <w:r w:rsidR="00892C08"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ili </w:t>
      </w:r>
      <w:r w:rsidR="00F11A5D">
        <w:rPr>
          <w:rFonts w:ascii="Times New Roman" w:eastAsia="Times New Roman" w:hAnsi="Times New Roman" w:cs="Times New Roman"/>
          <w:sz w:val="24"/>
          <w:szCs w:val="24"/>
          <w:lang w:val="hr-HR"/>
        </w:rPr>
        <w:t>94,24</w:t>
      </w:r>
      <w:r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>%</w:t>
      </w:r>
      <w:r w:rsidR="0092189A"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u ukupno ostvarenim rashodima sudjeluju s 0,</w:t>
      </w:r>
      <w:r w:rsidR="00F11A5D">
        <w:rPr>
          <w:rFonts w:ascii="Times New Roman" w:eastAsia="Times New Roman" w:hAnsi="Times New Roman" w:cs="Times New Roman"/>
          <w:sz w:val="24"/>
          <w:szCs w:val="24"/>
          <w:lang w:val="hr-HR"/>
        </w:rPr>
        <w:t>26</w:t>
      </w:r>
      <w:r w:rsidR="0092189A"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>%.</w:t>
      </w:r>
      <w:r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>, a uključuju</w:t>
      </w:r>
      <w:r w:rsidR="007770C5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kamate po realiziranom kratkoročnom kreditu – 2.653,82 €,</w:t>
      </w:r>
      <w:r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naknade za</w:t>
      </w:r>
      <w:r w:rsidR="00F11A5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usluge platnog prometa – </w:t>
      </w:r>
      <w:r w:rsidR="00B91A6A"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>1</w:t>
      </w:r>
      <w:r w:rsidR="007770C5">
        <w:rPr>
          <w:rFonts w:ascii="Times New Roman" w:eastAsia="Times New Roman" w:hAnsi="Times New Roman" w:cs="Times New Roman"/>
          <w:sz w:val="24"/>
          <w:szCs w:val="24"/>
          <w:lang w:val="hr-HR"/>
        </w:rPr>
        <w:t>.825,69</w:t>
      </w:r>
      <w:r w:rsidR="009321BC"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="00B91A6A"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naknadu za obradu kratkoročnih kredita – </w:t>
      </w:r>
      <w:r w:rsidR="007770C5">
        <w:rPr>
          <w:rFonts w:ascii="Times New Roman" w:eastAsia="Times New Roman" w:hAnsi="Times New Roman" w:cs="Times New Roman"/>
          <w:sz w:val="24"/>
          <w:szCs w:val="24"/>
          <w:lang w:val="hr-HR"/>
        </w:rPr>
        <w:t>1.350</w:t>
      </w:r>
      <w:r w:rsidR="00B91A6A"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>,00</w:t>
      </w:r>
      <w:r w:rsidR="0092189A"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 naknade poreznoj upravi za razrezivanje općinskih poreza – </w:t>
      </w:r>
      <w:r w:rsidR="007770C5">
        <w:rPr>
          <w:rFonts w:ascii="Times New Roman" w:eastAsia="Times New Roman" w:hAnsi="Times New Roman" w:cs="Times New Roman"/>
          <w:sz w:val="24"/>
          <w:szCs w:val="24"/>
          <w:lang w:val="hr-HR"/>
        </w:rPr>
        <w:t>387,49</w:t>
      </w:r>
      <w:r w:rsidR="00892C08"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te zatezne kamate – </w:t>
      </w:r>
      <w:r w:rsidR="00F11A5D">
        <w:rPr>
          <w:rFonts w:ascii="Times New Roman" w:eastAsia="Times New Roman" w:hAnsi="Times New Roman" w:cs="Times New Roman"/>
          <w:sz w:val="24"/>
          <w:szCs w:val="24"/>
          <w:lang w:val="hr-HR"/>
        </w:rPr>
        <w:t>26,63</w:t>
      </w:r>
      <w:r w:rsidR="00892C08"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="00CE497E"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koje općini Čačinci obračunavaju Hrvatske </w:t>
      </w:r>
      <w:r w:rsidR="007564EA"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>vode</w:t>
      </w:r>
      <w:r w:rsidR="00B91A6A"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>,  za poslove koje Općina Čačinci obavlja u njihovo ime</w:t>
      </w:r>
      <w:r w:rsidR="0092189A"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u koliko sredstva nisu prebačena do datuma koji su odredili</w:t>
      </w:r>
      <w:r w:rsidR="0092189A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</w:p>
    <w:p w14:paraId="305F8D3B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5CB9CED9" w14:textId="371D3722" w:rsidR="00F231FA" w:rsidRDefault="00B03246" w:rsidP="00F231FA">
      <w:pPr>
        <w:widowControl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>35        SUBVENCIJE</w:t>
      </w:r>
    </w:p>
    <w:p w14:paraId="61E816FB" w14:textId="237F9BD9" w:rsidR="00B03246" w:rsidRDefault="00B03246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Subvencije trgovačkim društvima u javnom sektoru, planirane su u iznosu </w:t>
      </w:r>
      <w:r w:rsidR="00B93DB6">
        <w:rPr>
          <w:rFonts w:ascii="Times New Roman" w:eastAsia="Times New Roman" w:hAnsi="Times New Roman" w:cs="Times New Roman"/>
          <w:sz w:val="24"/>
          <w:szCs w:val="24"/>
          <w:lang w:val="hr-HR"/>
        </w:rPr>
        <w:t>21.500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,00 €, a ostvarene </w:t>
      </w:r>
      <w:r w:rsidR="00B93DB6">
        <w:rPr>
          <w:rFonts w:ascii="Times New Roman" w:eastAsia="Times New Roman" w:hAnsi="Times New Roman" w:cs="Times New Roman"/>
          <w:sz w:val="24"/>
          <w:szCs w:val="24"/>
          <w:lang w:val="hr-HR"/>
        </w:rPr>
        <w:t>17.137,74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 ili </w:t>
      </w:r>
      <w:r w:rsidR="00B93DB6">
        <w:rPr>
          <w:rFonts w:ascii="Times New Roman" w:eastAsia="Times New Roman" w:hAnsi="Times New Roman" w:cs="Times New Roman"/>
          <w:sz w:val="24"/>
          <w:szCs w:val="24"/>
          <w:lang w:val="hr-HR"/>
        </w:rPr>
        <w:t>79,71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%</w:t>
      </w:r>
      <w:r w:rsidR="005E6831">
        <w:rPr>
          <w:rFonts w:ascii="Times New Roman" w:eastAsia="Times New Roman" w:hAnsi="Times New Roman" w:cs="Times New Roman"/>
          <w:sz w:val="24"/>
          <w:szCs w:val="24"/>
          <w:lang w:val="hr-HR"/>
        </w:rPr>
        <w:t>, a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5E6831">
        <w:rPr>
          <w:rFonts w:ascii="Times New Roman" w:eastAsia="Times New Roman" w:hAnsi="Times New Roman" w:cs="Times New Roman"/>
          <w:sz w:val="24"/>
          <w:szCs w:val="24"/>
          <w:lang w:val="hr-HR"/>
        </w:rPr>
        <w:t>u u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kupno ostvarenim rashodima sudjeluju s </w:t>
      </w:r>
      <w:r w:rsidR="005E6831">
        <w:rPr>
          <w:rFonts w:ascii="Times New Roman" w:eastAsia="Times New Roman" w:hAnsi="Times New Roman" w:cs="Times New Roman"/>
          <w:sz w:val="24"/>
          <w:szCs w:val="24"/>
          <w:lang w:val="hr-HR"/>
        </w:rPr>
        <w:t>0,</w:t>
      </w:r>
      <w:r w:rsidR="00B93DB6">
        <w:rPr>
          <w:rFonts w:ascii="Times New Roman" w:eastAsia="Times New Roman" w:hAnsi="Times New Roman" w:cs="Times New Roman"/>
          <w:sz w:val="24"/>
          <w:szCs w:val="24"/>
          <w:lang w:val="hr-HR"/>
        </w:rPr>
        <w:t>72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%.</w:t>
      </w:r>
    </w:p>
    <w:p w14:paraId="70BD0B1D" w14:textId="7CC9E5A1" w:rsidR="00B03246" w:rsidRPr="00F231FA" w:rsidRDefault="00B03246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lastRenderedPageBreak/>
        <w:t>Ovi se rashodi odnose na sufinanciranje troškova plaća i materijalnih troškova zajedničkog društva ELKOMNET d.o.o. Sufinanciranje vrše sve potpisnice Sporazuma o iz</w:t>
      </w:r>
      <w:r w:rsidR="00A97B6C">
        <w:rPr>
          <w:rFonts w:ascii="Times New Roman" w:eastAsia="Times New Roman" w:hAnsi="Times New Roman" w:cs="Times New Roman"/>
          <w:sz w:val="24"/>
          <w:szCs w:val="24"/>
          <w:lang w:val="hr-HR"/>
        </w:rPr>
        <w:t>g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radnji širokopojasnog interneta.</w:t>
      </w:r>
    </w:p>
    <w:p w14:paraId="5F41406F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6551C7DA" w14:textId="77777777" w:rsidR="00F231FA" w:rsidRPr="00F231FA" w:rsidRDefault="00F231FA" w:rsidP="00F231FA">
      <w:pPr>
        <w:keepNext/>
        <w:widowControl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>36</w:t>
      </w: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ab/>
      </w:r>
      <w:bookmarkStart w:id="1" w:name="_Hlk143247484"/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>POMOĆI DANE U INOZEMSTVO I UNUTAR OPĆE DRŽAVE</w:t>
      </w:r>
      <w:bookmarkEnd w:id="1"/>
    </w:p>
    <w:p w14:paraId="0D6CD4C2" w14:textId="3BC1ED4C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Pomoći unutar općeg proračuna planirane su u iznosu </w:t>
      </w:r>
      <w:r w:rsidR="00BB6ADD">
        <w:rPr>
          <w:rFonts w:ascii="Times New Roman" w:eastAsia="Times New Roman" w:hAnsi="Times New Roman" w:cs="Times New Roman"/>
          <w:sz w:val="24"/>
          <w:szCs w:val="24"/>
          <w:lang w:val="hr-HR"/>
        </w:rPr>
        <w:t>304.000</w:t>
      </w:r>
      <w:r w:rsidR="0092189A" w:rsidRPr="0092189A">
        <w:rPr>
          <w:rFonts w:ascii="Times New Roman" w:eastAsia="Times New Roman" w:hAnsi="Times New Roman" w:cs="Times New Roman"/>
          <w:sz w:val="24"/>
          <w:szCs w:val="24"/>
          <w:lang w:val="hr-HR"/>
        </w:rPr>
        <w:t>,00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ostvarene u iznosu </w:t>
      </w:r>
      <w:r w:rsidR="00BB6ADD">
        <w:rPr>
          <w:rFonts w:ascii="Times New Roman" w:eastAsia="Times New Roman" w:hAnsi="Times New Roman" w:cs="Times New Roman"/>
          <w:sz w:val="24"/>
          <w:szCs w:val="24"/>
          <w:lang w:val="hr-HR"/>
        </w:rPr>
        <w:t>304.345,14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ili </w:t>
      </w:r>
      <w:r w:rsidR="00BB6ADD">
        <w:rPr>
          <w:rFonts w:ascii="Times New Roman" w:eastAsia="Times New Roman" w:hAnsi="Times New Roman" w:cs="Times New Roman"/>
          <w:sz w:val="24"/>
          <w:szCs w:val="24"/>
          <w:lang w:val="hr-HR"/>
        </w:rPr>
        <w:t>100,11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%, a njihov udio u ukupno ostvarenim rashodima iznosi </w:t>
      </w:r>
      <w:r w:rsidR="00BB6ADD">
        <w:rPr>
          <w:rFonts w:ascii="Times New Roman" w:eastAsia="Times New Roman" w:hAnsi="Times New Roman" w:cs="Times New Roman"/>
          <w:sz w:val="24"/>
          <w:szCs w:val="24"/>
          <w:lang w:val="hr-HR"/>
        </w:rPr>
        <w:t>12,87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%.</w:t>
      </w:r>
    </w:p>
    <w:p w14:paraId="4F07108D" w14:textId="08363479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Tekuće pomoći općinskim proračunima </w:t>
      </w:r>
      <w:r w:rsidR="00F760E7">
        <w:rPr>
          <w:rFonts w:ascii="Times New Roman" w:eastAsia="Times New Roman" w:hAnsi="Times New Roman" w:cs="Times New Roman"/>
          <w:sz w:val="24"/>
          <w:szCs w:val="24"/>
          <w:lang w:val="hr-HR"/>
        </w:rPr>
        <w:t>odnose se na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financiranje Javne ustanove dječji vrtić Lipa Čađavica </w:t>
      </w:r>
      <w:r w:rsidR="00F760E7">
        <w:rPr>
          <w:rFonts w:ascii="Times New Roman" w:eastAsia="Times New Roman" w:hAnsi="Times New Roman" w:cs="Times New Roman"/>
          <w:sz w:val="24"/>
          <w:szCs w:val="24"/>
          <w:lang w:val="hr-HR"/>
        </w:rPr>
        <w:t>a sadrže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rashod</w:t>
      </w:r>
      <w:r w:rsidR="00F760E7"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za zaposlene  – </w:t>
      </w:r>
      <w:r w:rsidR="003D794A">
        <w:rPr>
          <w:rFonts w:ascii="Times New Roman" w:eastAsia="Times New Roman" w:hAnsi="Times New Roman" w:cs="Times New Roman"/>
          <w:sz w:val="24"/>
          <w:szCs w:val="24"/>
          <w:lang w:val="hr-HR"/>
        </w:rPr>
        <w:t>287.876,19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materijalni rashodi – </w:t>
      </w:r>
      <w:r w:rsidR="003D794A">
        <w:rPr>
          <w:rFonts w:ascii="Times New Roman" w:eastAsia="Times New Roman" w:hAnsi="Times New Roman" w:cs="Times New Roman"/>
          <w:sz w:val="24"/>
          <w:szCs w:val="24"/>
          <w:lang w:val="hr-HR"/>
        </w:rPr>
        <w:t>13.648,06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="00BB6ADD">
        <w:rPr>
          <w:rFonts w:ascii="Times New Roman" w:eastAsia="Times New Roman" w:hAnsi="Times New Roman" w:cs="Times New Roman"/>
          <w:sz w:val="24"/>
          <w:szCs w:val="24"/>
          <w:lang w:val="hr-HR"/>
        </w:rPr>
        <w:t>, a zajednički materijalni rashodi – 2.820,89 €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. Zajedničke rashode financiraju svi osnivači u razmjernim iznosima, pri čemu Općine Čačinci i Čađavica plaćaju 2/5 iznosa, a Općina Crnac 1/5 iznosa, sukladno Sporazumu, a rashode zaposlenih i materijalne rashode svakog pojedinog Vrtića financira osnivač na čijem se području Vrtić nalazi.</w:t>
      </w:r>
    </w:p>
    <w:p w14:paraId="5D12C54A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3427A072" w14:textId="77777777" w:rsidR="00F231FA" w:rsidRPr="00F231FA" w:rsidRDefault="00F231FA" w:rsidP="00F231FA">
      <w:pPr>
        <w:keepNext/>
        <w:widowControl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>37</w:t>
      </w: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ab/>
        <w:t>NAKNADE GRAĐANIMA I KUĆANSTVIMA</w:t>
      </w:r>
    </w:p>
    <w:p w14:paraId="766B934C" w14:textId="5AACC1FF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Naknade građanima i kućanstvima u ukupno ostvarenim rashodima sudjeluju s </w:t>
      </w:r>
      <w:r w:rsidR="003A1072">
        <w:rPr>
          <w:rFonts w:ascii="Times New Roman" w:eastAsia="Times New Roman" w:hAnsi="Times New Roman" w:cs="Times New Roman"/>
          <w:sz w:val="24"/>
          <w:szCs w:val="24"/>
          <w:lang w:val="hr-HR"/>
        </w:rPr>
        <w:t>1</w:t>
      </w:r>
      <w:r w:rsidR="00680609">
        <w:rPr>
          <w:rFonts w:ascii="Times New Roman" w:eastAsia="Times New Roman" w:hAnsi="Times New Roman" w:cs="Times New Roman"/>
          <w:sz w:val="24"/>
          <w:szCs w:val="24"/>
          <w:lang w:val="hr-HR"/>
        </w:rPr>
        <w:t>,93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%. Planirane su u iznosu od </w:t>
      </w:r>
      <w:r w:rsidR="00377D7B">
        <w:rPr>
          <w:rFonts w:ascii="Times New Roman" w:eastAsia="Times New Roman" w:hAnsi="Times New Roman" w:cs="Times New Roman"/>
          <w:sz w:val="24"/>
          <w:szCs w:val="24"/>
          <w:lang w:val="hr-HR"/>
        </w:rPr>
        <w:t>47.000</w:t>
      </w:r>
      <w:r w:rsidR="00757B2E">
        <w:rPr>
          <w:rFonts w:ascii="Times New Roman" w:eastAsia="Times New Roman" w:hAnsi="Times New Roman" w:cs="Times New Roman"/>
          <w:sz w:val="24"/>
          <w:szCs w:val="24"/>
          <w:lang w:val="hr-HR"/>
        </w:rPr>
        <w:t>,00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u izvještajnom razdoblju ostvarene u iznosu </w:t>
      </w:r>
      <w:r w:rsidR="00377D7B">
        <w:rPr>
          <w:rFonts w:ascii="Times New Roman" w:eastAsia="Times New Roman" w:hAnsi="Times New Roman" w:cs="Times New Roman"/>
          <w:sz w:val="24"/>
          <w:szCs w:val="24"/>
          <w:lang w:val="hr-HR"/>
        </w:rPr>
        <w:t>45.693,40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ili </w:t>
      </w:r>
      <w:r w:rsidR="003A1072">
        <w:rPr>
          <w:rFonts w:ascii="Times New Roman" w:eastAsia="Times New Roman" w:hAnsi="Times New Roman" w:cs="Times New Roman"/>
          <w:sz w:val="24"/>
          <w:szCs w:val="24"/>
          <w:lang w:val="hr-HR"/>
        </w:rPr>
        <w:t>86,86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 od čega: Jednokratne pomoći u novcu – Uskrsnica </w:t>
      </w:r>
      <w:r w:rsidR="00377D7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i 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3A107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Božićnica – </w:t>
      </w:r>
      <w:r w:rsidR="00C84E1A">
        <w:rPr>
          <w:rFonts w:ascii="Times New Roman" w:eastAsia="Times New Roman" w:hAnsi="Times New Roman" w:cs="Times New Roman"/>
          <w:sz w:val="24"/>
          <w:szCs w:val="24"/>
          <w:lang w:val="hr-HR"/>
        </w:rPr>
        <w:t>8.750</w:t>
      </w:r>
      <w:r w:rsidR="003A1072">
        <w:rPr>
          <w:rFonts w:ascii="Times New Roman" w:eastAsia="Times New Roman" w:hAnsi="Times New Roman" w:cs="Times New Roman"/>
          <w:sz w:val="24"/>
          <w:szCs w:val="24"/>
          <w:lang w:val="hr-HR"/>
        </w:rPr>
        <w:t>,00 €</w:t>
      </w:r>
      <w:r w:rsidR="00C84E1A">
        <w:rPr>
          <w:rFonts w:ascii="Times New Roman" w:eastAsia="Times New Roman" w:hAnsi="Times New Roman" w:cs="Times New Roman"/>
          <w:sz w:val="24"/>
          <w:szCs w:val="24"/>
          <w:lang w:val="hr-HR"/>
        </w:rPr>
        <w:t>, jednokratne pomoći zbog teške životne situacije – 400,00</w:t>
      </w:r>
      <w:r w:rsidR="003A107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Jednokratne pomoći u naravi</w:t>
      </w:r>
      <w:r w:rsidR="00F078B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– sufinanciranje plaćanja računa za općinska davanja građanima u Hrvatskoj pošti -</w:t>
      </w:r>
      <w:r w:rsidR="00C84E1A">
        <w:rPr>
          <w:rFonts w:ascii="Times New Roman" w:eastAsia="Times New Roman" w:hAnsi="Times New Roman" w:cs="Times New Roman"/>
          <w:sz w:val="24"/>
          <w:szCs w:val="24"/>
          <w:lang w:val="hr-HR"/>
        </w:rPr>
        <w:t>371,06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</w:t>
      </w:r>
      <w:r w:rsidR="00C84E1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Pomoć za komunalno opremanje hrvatskog branitelja – 943,54 €, 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Pomoć pri rođenju djeteta </w:t>
      </w:r>
      <w:r w:rsidR="00757B2E">
        <w:rPr>
          <w:rFonts w:ascii="Times New Roman" w:eastAsia="Times New Roman" w:hAnsi="Times New Roman" w:cs="Times New Roman"/>
          <w:sz w:val="24"/>
          <w:szCs w:val="24"/>
          <w:lang w:val="hr-HR"/>
        </w:rPr>
        <w:t>-</w:t>
      </w:r>
      <w:r w:rsidR="00377D7B">
        <w:rPr>
          <w:rFonts w:ascii="Times New Roman" w:eastAsia="Times New Roman" w:hAnsi="Times New Roman" w:cs="Times New Roman"/>
          <w:sz w:val="24"/>
          <w:szCs w:val="24"/>
          <w:lang w:val="hr-HR"/>
        </w:rPr>
        <w:t>8</w:t>
      </w:r>
      <w:r w:rsidR="003A1072">
        <w:rPr>
          <w:rFonts w:ascii="Times New Roman" w:eastAsia="Times New Roman" w:hAnsi="Times New Roman" w:cs="Times New Roman"/>
          <w:sz w:val="24"/>
          <w:szCs w:val="24"/>
          <w:lang w:val="hr-HR"/>
        </w:rPr>
        <w:t>.200</w:t>
      </w:r>
      <w:r w:rsidR="00757B2E">
        <w:rPr>
          <w:rFonts w:ascii="Times New Roman" w:eastAsia="Times New Roman" w:hAnsi="Times New Roman" w:cs="Times New Roman"/>
          <w:sz w:val="24"/>
          <w:szCs w:val="24"/>
          <w:lang w:val="hr-HR"/>
        </w:rPr>
        <w:t>,00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="00757B2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pomoć pri kupnji prve nekretnine – </w:t>
      </w:r>
      <w:r w:rsidR="00377D7B">
        <w:rPr>
          <w:rFonts w:ascii="Times New Roman" w:eastAsia="Times New Roman" w:hAnsi="Times New Roman" w:cs="Times New Roman"/>
          <w:sz w:val="24"/>
          <w:szCs w:val="24"/>
          <w:lang w:val="hr-HR"/>
        </w:rPr>
        <w:t>11.920</w:t>
      </w:r>
      <w:r w:rsidR="003A1072">
        <w:rPr>
          <w:rFonts w:ascii="Times New Roman" w:eastAsia="Times New Roman" w:hAnsi="Times New Roman" w:cs="Times New Roman"/>
          <w:sz w:val="24"/>
          <w:szCs w:val="24"/>
          <w:lang w:val="hr-HR"/>
        </w:rPr>
        <w:t>,00</w:t>
      </w:r>
      <w:r w:rsidR="00757B2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="003A107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učeničke i studentske stipendije – </w:t>
      </w:r>
      <w:r w:rsidR="00377D7B">
        <w:rPr>
          <w:rFonts w:ascii="Times New Roman" w:eastAsia="Times New Roman" w:hAnsi="Times New Roman" w:cs="Times New Roman"/>
          <w:sz w:val="24"/>
          <w:szCs w:val="24"/>
          <w:lang w:val="hr-HR"/>
        </w:rPr>
        <w:t>13.800</w:t>
      </w:r>
      <w:r w:rsidR="003A107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,00 €, poklon pakete za djecu – </w:t>
      </w:r>
      <w:r w:rsidR="00377D7B">
        <w:rPr>
          <w:rFonts w:ascii="Times New Roman" w:eastAsia="Times New Roman" w:hAnsi="Times New Roman" w:cs="Times New Roman"/>
          <w:sz w:val="24"/>
          <w:szCs w:val="24"/>
          <w:lang w:val="hr-HR"/>
        </w:rPr>
        <w:t>1.308,80</w:t>
      </w:r>
      <w:r w:rsidR="003A107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</w:p>
    <w:p w14:paraId="17FEBF6D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230272F8" w14:textId="77777777" w:rsidR="00F231FA" w:rsidRPr="00F231FA" w:rsidRDefault="00F231FA" w:rsidP="00F231FA">
      <w:pPr>
        <w:keepNext/>
        <w:widowControl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>38</w:t>
      </w: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ab/>
        <w:t>DONACIJE I OSTALI RASHODI</w:t>
      </w:r>
    </w:p>
    <w:p w14:paraId="344EBBF4" w14:textId="77777777" w:rsidR="006E1B45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Rashodi za donacije u ukupno izvršenim rashodima  sudjeluju s </w:t>
      </w:r>
      <w:r w:rsidR="006E1B45">
        <w:rPr>
          <w:rFonts w:ascii="Times New Roman" w:eastAsia="Times New Roman" w:hAnsi="Times New Roman" w:cs="Times New Roman"/>
          <w:sz w:val="24"/>
          <w:szCs w:val="24"/>
          <w:lang w:val="hr-HR"/>
        </w:rPr>
        <w:t>14,95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%, planirani su u iznosu </w:t>
      </w:r>
      <w:r w:rsidR="006E1B45">
        <w:rPr>
          <w:rFonts w:ascii="Times New Roman" w:eastAsia="Times New Roman" w:hAnsi="Times New Roman" w:cs="Times New Roman"/>
          <w:sz w:val="24"/>
          <w:szCs w:val="24"/>
          <w:lang w:val="hr-HR"/>
        </w:rPr>
        <w:t>274.626,61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te su ostvareni </w:t>
      </w:r>
      <w:r w:rsidR="006E1B45">
        <w:rPr>
          <w:rFonts w:ascii="Times New Roman" w:eastAsia="Times New Roman" w:hAnsi="Times New Roman" w:cs="Times New Roman"/>
          <w:sz w:val="24"/>
          <w:szCs w:val="24"/>
          <w:lang w:val="hr-HR"/>
        </w:rPr>
        <w:t>128,75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 odnosno </w:t>
      </w:r>
      <w:r w:rsidR="006E1B45">
        <w:rPr>
          <w:rFonts w:ascii="Times New Roman" w:eastAsia="Times New Roman" w:hAnsi="Times New Roman" w:cs="Times New Roman"/>
          <w:sz w:val="24"/>
          <w:szCs w:val="24"/>
          <w:lang w:val="hr-HR"/>
        </w:rPr>
        <w:t>353.573,21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</w:t>
      </w:r>
      <w:r w:rsidR="0096621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najvećim dijelom 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odnose se na tekuće donacije </w:t>
      </w:r>
      <w:r w:rsidR="006E1B45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– 226.237,75 € </w:t>
      </w:r>
      <w:r w:rsidR="006E1B45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(sportski klubovi – </w:t>
      </w:r>
      <w:r w:rsidR="006E1B45">
        <w:rPr>
          <w:rFonts w:ascii="Times New Roman" w:eastAsia="Times New Roman" w:hAnsi="Times New Roman" w:cs="Times New Roman"/>
          <w:sz w:val="24"/>
          <w:szCs w:val="24"/>
          <w:lang w:val="hr-HR"/>
        </w:rPr>
        <w:t>30.100,00 €</w:t>
      </w:r>
      <w:r w:rsidR="006E1B45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dobrovoljno vatrogasno društvo – </w:t>
      </w:r>
      <w:r w:rsidR="006E1B45">
        <w:rPr>
          <w:rFonts w:ascii="Times New Roman" w:eastAsia="Times New Roman" w:hAnsi="Times New Roman" w:cs="Times New Roman"/>
          <w:sz w:val="24"/>
          <w:szCs w:val="24"/>
          <w:lang w:val="hr-HR"/>
        </w:rPr>
        <w:t>36.000,00 €,</w:t>
      </w:r>
      <w:r w:rsidR="006E1B45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 centar 193– </w:t>
      </w:r>
      <w:r w:rsidR="006E1B45">
        <w:rPr>
          <w:rFonts w:ascii="Times New Roman" w:eastAsia="Times New Roman" w:hAnsi="Times New Roman" w:cs="Times New Roman"/>
          <w:sz w:val="24"/>
          <w:szCs w:val="24"/>
          <w:lang w:val="hr-HR"/>
        </w:rPr>
        <w:t>1.990,85 €</w:t>
      </w:r>
      <w:r w:rsidR="006E1B45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Turistička zajednica – </w:t>
      </w:r>
      <w:r w:rsidR="006E1B45">
        <w:rPr>
          <w:rFonts w:ascii="Times New Roman" w:eastAsia="Times New Roman" w:hAnsi="Times New Roman" w:cs="Times New Roman"/>
          <w:sz w:val="24"/>
          <w:szCs w:val="24"/>
          <w:lang w:val="hr-HR"/>
        </w:rPr>
        <w:t>34.628,57 za redovni rad i 40.527,10 za kulturne manifestacije</w:t>
      </w:r>
      <w:r w:rsidR="006E1B45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…)</w:t>
      </w:r>
      <w:r w:rsidR="006E1B45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</w:t>
      </w:r>
      <w:r w:rsidR="006E1B45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Rashodi prijenosa EU sredstava partneru </w:t>
      </w:r>
      <w:r w:rsidR="006E1B45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DVD Čačinci </w:t>
      </w:r>
      <w:r w:rsidR="006E1B45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u projektu ZAŽELI za plaće koordinatora projekta ostvareni su u iznosu </w:t>
      </w:r>
      <w:r w:rsidR="006E1B45">
        <w:rPr>
          <w:rFonts w:ascii="Times New Roman" w:eastAsia="Times New Roman" w:hAnsi="Times New Roman" w:cs="Times New Roman"/>
          <w:sz w:val="24"/>
          <w:szCs w:val="24"/>
          <w:lang w:val="hr-HR"/>
        </w:rPr>
        <w:t>16.560,92 €</w:t>
      </w:r>
      <w:r w:rsidR="006E1B45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</w:p>
    <w:p w14:paraId="30015AAD" w14:textId="642ADE43" w:rsidR="00F231FA" w:rsidRDefault="006E1B45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Rashodi za nadoknade šteta za prirodne nepogode koji nisu bili planirani i razlog su ostvarenja višeg od planiranog – 86.150,77 €.</w:t>
      </w:r>
    </w:p>
    <w:p w14:paraId="4A1D8698" w14:textId="654B30BC" w:rsidR="006E1B45" w:rsidRDefault="006E1B45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Kapitalne donacije vjerskim zajednicam za Župu Presvetoga Trojstva za gradnju Kapelice Presvetoga srca Isusova – 6.000,00</w:t>
      </w:r>
    </w:p>
    <w:p w14:paraId="20FA4500" w14:textId="5C1485B0" w:rsidR="0096621D" w:rsidRPr="00F231FA" w:rsidRDefault="0096621D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Kapitalne pomoći trgovačkim društvima u javnom sektoru  ostvarene su u iznosu </w:t>
      </w:r>
      <w:r w:rsidR="006E1B45">
        <w:rPr>
          <w:rFonts w:ascii="Times New Roman" w:eastAsia="Times New Roman" w:hAnsi="Times New Roman" w:cs="Times New Roman"/>
          <w:sz w:val="24"/>
          <w:szCs w:val="24"/>
          <w:lang w:val="hr-HR"/>
        </w:rPr>
        <w:t>18.623,77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€, a odnose se na pomoć komunalno</w:t>
      </w:r>
      <w:r w:rsidR="006E1B45">
        <w:rPr>
          <w:rFonts w:ascii="Times New Roman" w:eastAsia="Times New Roman" w:hAnsi="Times New Roman" w:cs="Times New Roman"/>
          <w:sz w:val="24"/>
          <w:szCs w:val="24"/>
          <w:lang w:val="hr-HR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poduzeću Papuk d.o.o, za nabavku specijaliziranog vozila za otpad</w:t>
      </w:r>
      <w:r w:rsidR="00400484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- 7.703,52 € </w:t>
      </w:r>
      <w:r w:rsidR="006E1B45">
        <w:rPr>
          <w:rFonts w:ascii="Times New Roman" w:eastAsia="Times New Roman" w:hAnsi="Times New Roman" w:cs="Times New Roman"/>
          <w:sz w:val="24"/>
          <w:szCs w:val="24"/>
          <w:lang w:val="hr-HR"/>
        </w:rPr>
        <w:t>, Vvoda d.o.o/virkom d.o.o. za  snimanje vodoopskrbnog sustava – 5.507,15 € i hidraulične analize vovoopskrbnog sustava – 5.413,10 €</w:t>
      </w:r>
      <w:r w:rsidR="0002241E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</w:p>
    <w:p w14:paraId="3F007CBC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10BE02A1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64779528" w14:textId="77777777" w:rsidR="00F231FA" w:rsidRPr="00F231FA" w:rsidRDefault="00F231FA" w:rsidP="00F231FA">
      <w:pPr>
        <w:keepNext/>
        <w:widowControl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4</w:t>
      </w:r>
      <w:r w:rsidRPr="00F231F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ab/>
        <w:t>RASHODI ZA NABAVU NEFINANCIJSKE IMOVINE</w:t>
      </w:r>
    </w:p>
    <w:p w14:paraId="5AA201FC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14331450" w14:textId="7AE05E72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Rashodi za nabavu nefinancijske imovine planirani su u iznosu </w:t>
      </w:r>
      <w:r w:rsidR="0002241E" w:rsidRPr="0002241E">
        <w:rPr>
          <w:rFonts w:ascii="Times New Roman" w:eastAsia="Times New Roman" w:hAnsi="Times New Roman" w:cs="Times New Roman"/>
          <w:sz w:val="24"/>
          <w:szCs w:val="24"/>
          <w:lang w:val="hr-HR"/>
        </w:rPr>
        <w:t>809.210,51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ostvareni u iznosu </w:t>
      </w:r>
      <w:r w:rsidR="0002241E" w:rsidRPr="0002241E">
        <w:rPr>
          <w:rFonts w:ascii="Times New Roman" w:eastAsia="Times New Roman" w:hAnsi="Times New Roman" w:cs="Times New Roman"/>
          <w:sz w:val="24"/>
          <w:szCs w:val="24"/>
          <w:lang w:val="hr-HR"/>
        </w:rPr>
        <w:t>752.431,14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ili </w:t>
      </w:r>
      <w:r w:rsidR="0002241E">
        <w:rPr>
          <w:rFonts w:ascii="Times New Roman" w:eastAsia="Times New Roman" w:hAnsi="Times New Roman" w:cs="Times New Roman"/>
          <w:sz w:val="24"/>
          <w:szCs w:val="24"/>
          <w:lang w:val="hr-HR"/>
        </w:rPr>
        <w:t>92,98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%. Njihov udio u ukupno ostvarenim rashodima iznosi </w:t>
      </w:r>
      <w:r w:rsidR="0002241E">
        <w:rPr>
          <w:rFonts w:ascii="Times New Roman" w:eastAsia="Times New Roman" w:hAnsi="Times New Roman" w:cs="Times New Roman"/>
          <w:sz w:val="24"/>
          <w:szCs w:val="24"/>
          <w:lang w:val="hr-HR"/>
        </w:rPr>
        <w:t>31,82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%.</w:t>
      </w:r>
    </w:p>
    <w:p w14:paraId="069F0CE5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1EBE59C7" w14:textId="77777777" w:rsidR="00F231FA" w:rsidRPr="00F231FA" w:rsidRDefault="00F231FA" w:rsidP="00F231FA">
      <w:pPr>
        <w:keepNext/>
        <w:widowControl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>41</w:t>
      </w: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ab/>
        <w:t>RASHODI ZA NABAVU NEPROIZVEDENE DUGOTRAJNE IMOVINE</w:t>
      </w:r>
    </w:p>
    <w:p w14:paraId="5BF3A431" w14:textId="0C1DC92A" w:rsidR="00F231FA" w:rsidRPr="00F231FA" w:rsidRDefault="00F231FA" w:rsidP="00F104ED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Rashodi za nabavu neproizvedene</w:t>
      </w:r>
      <w:r w:rsidR="009A20C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nisu 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planirani</w:t>
      </w:r>
      <w:r w:rsidR="00143F9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9A20C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niti </w:t>
      </w:r>
      <w:r w:rsidR="00143F9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ostvareni u izvještajnom razdoblju.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</w:p>
    <w:p w14:paraId="2CEEE449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63B8A15B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3D12FBEC" w14:textId="77777777" w:rsidR="00F231FA" w:rsidRPr="00F231FA" w:rsidRDefault="00F231FA" w:rsidP="00F231FA">
      <w:pPr>
        <w:keepNext/>
        <w:widowControl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  <w:bookmarkStart w:id="2" w:name="_Hlk48721254"/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>42</w:t>
      </w:r>
      <w:r w:rsidRPr="00F23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ab/>
        <w:t>RASHODI ZA NABAVU PROIZVEDENE DUGOTRAJNE IMOVINE</w:t>
      </w:r>
    </w:p>
    <w:bookmarkEnd w:id="2"/>
    <w:p w14:paraId="1C575ABD" w14:textId="739B3F7F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Rashodi za nabavu proizvedene dugotrajne imovine </w:t>
      </w:r>
      <w:r w:rsidR="0002241E" w:rsidRPr="0002241E">
        <w:rPr>
          <w:rFonts w:ascii="Times New Roman" w:eastAsia="Times New Roman" w:hAnsi="Times New Roman" w:cs="Times New Roman"/>
          <w:sz w:val="24"/>
          <w:szCs w:val="24"/>
          <w:lang w:val="hr-HR"/>
        </w:rPr>
        <w:t>planirani su u iznosu 809.210,51€, a ostvareni u iznosu 752.431,14€ ili 92,98%. Njihov udio u ukupno ostvarenim rashodima iznosi 31,82%.</w:t>
      </w:r>
    </w:p>
    <w:p w14:paraId="5E40BB82" w14:textId="70F9489F" w:rsid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lastRenderedPageBreak/>
        <w:t xml:space="preserve">Rashodi ulaganja u građevinske objekte u okviru ove skupine rashoda sudjeluju s </w:t>
      </w:r>
      <w:r w:rsidR="00A753BE">
        <w:rPr>
          <w:rFonts w:ascii="Times New Roman" w:eastAsia="Times New Roman" w:hAnsi="Times New Roman" w:cs="Times New Roman"/>
          <w:sz w:val="24"/>
          <w:szCs w:val="24"/>
          <w:lang w:val="hr-HR"/>
        </w:rPr>
        <w:t>81,</w:t>
      </w:r>
      <w:r w:rsidR="00447981">
        <w:rPr>
          <w:rFonts w:ascii="Times New Roman" w:eastAsia="Times New Roman" w:hAnsi="Times New Roman" w:cs="Times New Roman"/>
          <w:sz w:val="24"/>
          <w:szCs w:val="24"/>
          <w:lang w:val="hr-HR"/>
        </w:rPr>
        <w:t>31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 i ostvareni su u iznosu </w:t>
      </w:r>
      <w:r w:rsidR="00447981">
        <w:rPr>
          <w:rFonts w:ascii="Times New Roman" w:eastAsia="Times New Roman" w:hAnsi="Times New Roman" w:cs="Times New Roman"/>
          <w:sz w:val="24"/>
          <w:szCs w:val="24"/>
          <w:lang w:val="hr-HR"/>
        </w:rPr>
        <w:t>611.812,36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</w:t>
      </w:r>
      <w:r w:rsidR="00F5329D">
        <w:rPr>
          <w:rFonts w:ascii="Times New Roman" w:eastAsia="Times New Roman" w:hAnsi="Times New Roman" w:cs="Times New Roman"/>
          <w:sz w:val="24"/>
          <w:szCs w:val="24"/>
          <w:lang w:val="hr-HR"/>
        </w:rPr>
        <w:t>č</w:t>
      </w:r>
      <w:r w:rsidR="00704258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="00F5329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ne ih ulaganja u poslovne objekte – 99.125,44 €, </w:t>
      </w:r>
      <w:r w:rsidR="00704258">
        <w:rPr>
          <w:rFonts w:ascii="Times New Roman" w:eastAsia="Times New Roman" w:hAnsi="Times New Roman" w:cs="Times New Roman"/>
          <w:sz w:val="24"/>
          <w:szCs w:val="24"/>
          <w:lang w:val="hr-HR"/>
        </w:rPr>
        <w:t>odnosno energetske obnove domova u Humljanima i Paušincima, ulaganja u modernizaciju cesta</w:t>
      </w:r>
      <w:r w:rsidR="00245E7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– 272.183,48 €</w:t>
      </w:r>
      <w:r w:rsidR="0070425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cesta Mire </w:t>
      </w:r>
      <w:r w:rsidR="00704258" w:rsidRPr="00245E7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Košćaka u Slatinskom Drenovcu – 115.060,29 €,  </w:t>
      </w:r>
      <w:r w:rsidR="00245E70" w:rsidRPr="00245E70">
        <w:rPr>
          <w:rFonts w:ascii="Times New Roman" w:eastAsia="Times New Roman" w:hAnsi="Times New Roman" w:cs="Times New Roman"/>
          <w:sz w:val="24"/>
          <w:szCs w:val="24"/>
          <w:lang w:val="hr-HR"/>
        </w:rPr>
        <w:t>rekonstrukcija ceste prema groblju u Bukviku – 84.926,70 €, modernizacija cesta u Čačincima (cesta kod groblja, cesta do vinograda, cesta do ribnjaka) – 66.962,35 € te ulaganja u ostale građevinske objekte – 235.526,06 € u okviru kojih je najznačajnije ulaganje u tribine na nogometnom igralištu NK Mladost – 203.279,54 €.</w:t>
      </w:r>
    </w:p>
    <w:p w14:paraId="551A2315" w14:textId="77777777" w:rsidR="00245E70" w:rsidRPr="00F231FA" w:rsidRDefault="00245E70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74664290" w14:textId="3E9D596D" w:rsid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Rashodi za ulaganja u postrojenja i opremu ostvareni su u iznosu </w:t>
      </w:r>
      <w:r w:rsidR="00447981">
        <w:rPr>
          <w:rFonts w:ascii="Times New Roman" w:eastAsia="Times New Roman" w:hAnsi="Times New Roman" w:cs="Times New Roman"/>
          <w:sz w:val="24"/>
          <w:szCs w:val="24"/>
          <w:lang w:val="hr-HR"/>
        </w:rPr>
        <w:t>64.759,98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 u okviru ove skupine rashoda sudjeluju s </w:t>
      </w:r>
      <w:r w:rsidR="00447981">
        <w:rPr>
          <w:rFonts w:ascii="Times New Roman" w:eastAsia="Times New Roman" w:hAnsi="Times New Roman" w:cs="Times New Roman"/>
          <w:sz w:val="24"/>
          <w:szCs w:val="24"/>
          <w:lang w:val="hr-HR"/>
        </w:rPr>
        <w:t>8,61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%, </w:t>
      </w:r>
      <w:r w:rsidR="00245E70" w:rsidRPr="00245E70">
        <w:rPr>
          <w:rFonts w:ascii="Times New Roman" w:eastAsia="Times New Roman" w:hAnsi="Times New Roman" w:cs="Times New Roman"/>
          <w:sz w:val="24"/>
          <w:szCs w:val="24"/>
          <w:lang w:val="hr-HR"/>
        </w:rPr>
        <w:t>a najznačajnije je nabava koševa zapremnine 75</w:t>
      </w:r>
      <w:r w:rsidR="00245E7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litara</w:t>
      </w:r>
      <w:r w:rsidR="00245E70" w:rsidRPr="00245E7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za odvojeno prikupljanje papira i plastike – 30.375,00 € i  opreme za dječji vrtić i logopedskog seta 19.646,62 €</w:t>
      </w:r>
      <w:r w:rsidR="00245E7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te knjiga </w:t>
      </w:r>
      <w:r w:rsidR="00B2611C">
        <w:rPr>
          <w:rFonts w:ascii="Times New Roman" w:eastAsia="Times New Roman" w:hAnsi="Times New Roman" w:cs="Times New Roman"/>
          <w:sz w:val="24"/>
          <w:szCs w:val="24"/>
          <w:lang w:val="hr-HR"/>
        </w:rPr>
        <w:t>i slikovnica – 1.621,36 €.</w:t>
      </w:r>
    </w:p>
    <w:p w14:paraId="0C86E00E" w14:textId="77777777" w:rsidR="00245E70" w:rsidRPr="00F231FA" w:rsidRDefault="00245E70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12149470" w14:textId="2DD2748D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>Rashodi za nematerijalnu proizvedenu imovinu, odnosn</w:t>
      </w:r>
      <w:r w:rsidR="00AD2044">
        <w:rPr>
          <w:rFonts w:ascii="Times New Roman" w:eastAsia="Times New Roman" w:hAnsi="Times New Roman" w:cs="Times New Roman"/>
          <w:sz w:val="24"/>
          <w:szCs w:val="24"/>
          <w:lang w:val="hr-HR"/>
        </w:rPr>
        <w:t>o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ulaganja u </w:t>
      </w:r>
      <w:r w:rsidR="009461B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računalne programe, 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projektne dokumentacije i nadzor radova ostvareni su u iznosu </w:t>
      </w:r>
      <w:r w:rsidR="00447981">
        <w:rPr>
          <w:rFonts w:ascii="Times New Roman" w:eastAsia="Times New Roman" w:hAnsi="Times New Roman" w:cs="Times New Roman"/>
          <w:sz w:val="24"/>
          <w:szCs w:val="24"/>
          <w:lang w:val="hr-HR"/>
        </w:rPr>
        <w:t>74.237,64</w:t>
      </w:r>
      <w:r w:rsidR="00AD2044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 i u ovoj skupini rashoda sudjeluju s </w:t>
      </w:r>
      <w:r w:rsidR="00447981">
        <w:rPr>
          <w:rFonts w:ascii="Times New Roman" w:eastAsia="Times New Roman" w:hAnsi="Times New Roman" w:cs="Times New Roman"/>
          <w:sz w:val="24"/>
          <w:szCs w:val="24"/>
          <w:lang w:val="hr-HR"/>
        </w:rPr>
        <w:t>9,87</w:t>
      </w:r>
      <w:r w:rsidR="00AD2044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%. </w:t>
      </w:r>
      <w:r w:rsidR="00B2611C" w:rsidRPr="00B2611C">
        <w:rPr>
          <w:rFonts w:ascii="Times New Roman" w:eastAsia="Times New Roman" w:hAnsi="Times New Roman" w:cs="Times New Roman"/>
          <w:sz w:val="24"/>
          <w:szCs w:val="24"/>
          <w:lang w:val="hr-HR"/>
        </w:rPr>
        <w:t>Najznačajniji rashodi u okviru ovog odjeljka su: projektna dokumentacija za cestu i javnu rasvjetu u ulica A. Cesarca – 14.750,00 €, revitzije projekata vatrogasnog doma i zgrade općine i Doma kulture – 19.500,00 €, prometni elaborati – 6.500,00 €, projektiranje kapelice u ulici P. Svačića – 3.000,00 €.</w:t>
      </w:r>
    </w:p>
    <w:p w14:paraId="256C539F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7995298D" w14:textId="19821D64" w:rsid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07257F29" w14:textId="77777777" w:rsidR="001B213B" w:rsidRPr="001B213B" w:rsidRDefault="001B213B" w:rsidP="001B213B">
      <w:pPr>
        <w:widowControl/>
        <w:rPr>
          <w:rFonts w:ascii="Times New Roman" w:eastAsia="Times New Roman" w:hAnsi="Times New Roman" w:cs="Times New Roman"/>
          <w:sz w:val="28"/>
          <w:szCs w:val="28"/>
          <w:lang w:val="hr-HR"/>
        </w:rPr>
      </w:pPr>
      <w:r w:rsidRPr="001B213B">
        <w:rPr>
          <w:rFonts w:ascii="Times New Roman" w:eastAsia="Times New Roman" w:hAnsi="Times New Roman" w:cs="Times New Roman"/>
          <w:sz w:val="28"/>
          <w:szCs w:val="28"/>
          <w:lang w:val="hr-HR"/>
        </w:rPr>
        <w:t>PRIMICI</w:t>
      </w:r>
    </w:p>
    <w:p w14:paraId="448BF779" w14:textId="77777777" w:rsidR="001B213B" w:rsidRPr="001B213B" w:rsidRDefault="001B213B" w:rsidP="001B213B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</w:pPr>
    </w:p>
    <w:p w14:paraId="48A1C3E9" w14:textId="77777777" w:rsidR="001B213B" w:rsidRPr="001B213B" w:rsidRDefault="001B213B" w:rsidP="001B213B">
      <w:pPr>
        <w:widowControl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1B213B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8  PRIMICI OD FINANCIJSKE IMOVINE I ZADUŽIVANJA</w:t>
      </w:r>
    </w:p>
    <w:p w14:paraId="00E58B27" w14:textId="77777777" w:rsidR="001B213B" w:rsidRPr="001B213B" w:rsidRDefault="001B213B" w:rsidP="001B213B">
      <w:pPr>
        <w:widowControl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</w:p>
    <w:p w14:paraId="011811EA" w14:textId="77777777" w:rsidR="001B213B" w:rsidRPr="001B213B" w:rsidRDefault="001B213B" w:rsidP="001B213B">
      <w:pPr>
        <w:widowControl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1B213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 xml:space="preserve">84 </w:t>
      </w:r>
      <w:r w:rsidRPr="001B213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ab/>
        <w:t>PRIMICI OD ZADUŽIVANJA</w:t>
      </w:r>
    </w:p>
    <w:p w14:paraId="13740113" w14:textId="41CFA450" w:rsidR="001B213B" w:rsidRPr="001B213B" w:rsidRDefault="001B213B" w:rsidP="001B213B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1B213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Primici od zaduživanja planirani su u iznosu od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1</w:t>
      </w:r>
      <w:r w:rsidR="00447981">
        <w:rPr>
          <w:rFonts w:ascii="Times New Roman" w:eastAsia="Times New Roman" w:hAnsi="Times New Roman" w:cs="Times New Roman"/>
          <w:sz w:val="24"/>
          <w:szCs w:val="24"/>
          <w:lang w:val="hr-HR"/>
        </w:rPr>
        <w:t>50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.000,00 €</w:t>
      </w:r>
      <w:r w:rsidRPr="001B213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ostvareni su u iznosu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1</w:t>
      </w:r>
      <w:r w:rsidR="00447981">
        <w:rPr>
          <w:rFonts w:ascii="Times New Roman" w:eastAsia="Times New Roman" w:hAnsi="Times New Roman" w:cs="Times New Roman"/>
          <w:sz w:val="24"/>
          <w:szCs w:val="24"/>
          <w:lang w:val="hr-HR"/>
        </w:rPr>
        <w:t>50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.000,00 €</w:t>
      </w:r>
      <w:r w:rsidRPr="001B213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ili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100,00</w:t>
      </w:r>
      <w:r w:rsidRPr="001B213B">
        <w:rPr>
          <w:rFonts w:ascii="Times New Roman" w:eastAsia="Times New Roman" w:hAnsi="Times New Roman" w:cs="Times New Roman"/>
          <w:sz w:val="24"/>
          <w:szCs w:val="24"/>
          <w:lang w:val="hr-HR"/>
        </w:rPr>
        <w:t>%</w:t>
      </w:r>
    </w:p>
    <w:p w14:paraId="57556083" w14:textId="3F3FFD42" w:rsidR="00C57D4D" w:rsidRDefault="001B213B" w:rsidP="009705E0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1B213B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Planirani iznos odnosi se na </w:t>
      </w:r>
      <w:r w:rsidR="00C57D4D" w:rsidRPr="00C57D4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Kratkoročno zaduženje </w:t>
      </w:r>
      <w:r w:rsidR="00C57D4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koje će </w:t>
      </w:r>
      <w:r w:rsidR="00C57D4D" w:rsidRPr="00C57D4D">
        <w:rPr>
          <w:rFonts w:ascii="Times New Roman" w:eastAsia="Times New Roman" w:hAnsi="Times New Roman" w:cs="Times New Roman"/>
          <w:sz w:val="24"/>
          <w:szCs w:val="24"/>
          <w:lang w:val="hr-HR"/>
        </w:rPr>
        <w:t>se koristiti za premošćivanje jaza nastalog zbog različite dinamike priljeva sredstava i dospijeća obveza Proračuna Općina Čačinci za provedbu Projekta Energetske obnove doma u Paušincima na adresi  Ulica Josipa Jurenca 65, Paušinci i Projekta Energetske obnove doma Humljani na adresi Humljani 53, Humljani  financiranih  iz Nacionalnog plana oporavka i ozpornosti 2021.-2026.</w:t>
      </w:r>
    </w:p>
    <w:p w14:paraId="7A9DA773" w14:textId="77777777" w:rsidR="00C57D4D" w:rsidRDefault="00C57D4D" w:rsidP="009705E0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1701F741" w14:textId="77777777" w:rsidR="00C57D4D" w:rsidRPr="006F3321" w:rsidRDefault="00C57D4D" w:rsidP="00C57D4D">
      <w:pPr>
        <w:widowControl/>
        <w:rPr>
          <w:rFonts w:ascii="Times New Roman" w:eastAsia="Times New Roman" w:hAnsi="Times New Roman" w:cs="Times New Roman"/>
          <w:sz w:val="28"/>
          <w:szCs w:val="28"/>
          <w:lang w:val="hr-HR"/>
        </w:rPr>
      </w:pPr>
      <w:r w:rsidRPr="006F3321">
        <w:rPr>
          <w:rFonts w:ascii="Times New Roman" w:eastAsia="Times New Roman" w:hAnsi="Times New Roman" w:cs="Times New Roman"/>
          <w:sz w:val="28"/>
          <w:szCs w:val="28"/>
          <w:lang w:val="hr-HR"/>
        </w:rPr>
        <w:t>IZDACI</w:t>
      </w:r>
    </w:p>
    <w:p w14:paraId="4177272D" w14:textId="77777777" w:rsidR="00C57D4D" w:rsidRPr="006F3321" w:rsidRDefault="00C57D4D" w:rsidP="00C57D4D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val="hr-HR"/>
        </w:rPr>
      </w:pPr>
    </w:p>
    <w:p w14:paraId="1326CA84" w14:textId="77777777" w:rsidR="00C57D4D" w:rsidRPr="006F3321" w:rsidRDefault="00C57D4D" w:rsidP="00C57D4D">
      <w:pPr>
        <w:widowControl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6F3321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5  IZDACI ZA FINANCIJSKU IMOVINU I OTPLATE ZAJMOVA</w:t>
      </w:r>
    </w:p>
    <w:p w14:paraId="5233D57C" w14:textId="77777777" w:rsidR="00C57D4D" w:rsidRPr="006F3321" w:rsidRDefault="00C57D4D" w:rsidP="00C57D4D">
      <w:pPr>
        <w:widowControl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</w:p>
    <w:p w14:paraId="2991E458" w14:textId="77777777" w:rsidR="00C57D4D" w:rsidRPr="006F3321" w:rsidRDefault="00C57D4D" w:rsidP="00C57D4D">
      <w:pPr>
        <w:widowControl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6F33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 xml:space="preserve">54 </w:t>
      </w:r>
      <w:r w:rsidRPr="006F33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  <w:tab/>
        <w:t>IZDACI ZA OTPLATU GLAVNICE PRIMLJENIH KREDITA I ZAJMOVA</w:t>
      </w:r>
    </w:p>
    <w:p w14:paraId="5CF1C5D4" w14:textId="77777777" w:rsidR="00C57D4D" w:rsidRPr="006F3321" w:rsidRDefault="00C57D4D" w:rsidP="00C57D4D">
      <w:pPr>
        <w:widowControl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hr-HR"/>
        </w:rPr>
      </w:pPr>
    </w:p>
    <w:p w14:paraId="026907C3" w14:textId="7595D78E" w:rsidR="00C57D4D" w:rsidRPr="006F3321" w:rsidRDefault="00C57D4D" w:rsidP="00C57D4D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6F3321">
        <w:rPr>
          <w:rFonts w:ascii="Times New Roman" w:eastAsia="Times New Roman" w:hAnsi="Times New Roman" w:cs="Times New Roman"/>
          <w:sz w:val="24"/>
          <w:szCs w:val="24"/>
          <w:lang w:val="hr-HR"/>
        </w:rPr>
        <w:t>Izdaci za otplatu glavnice primljenih kredita i zajmova planirani su u iznosu od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100.000,00 €</w:t>
      </w:r>
      <w:r w:rsidRPr="006F3321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ostvareni su u iznosu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100.000,00 €</w:t>
      </w:r>
      <w:r w:rsidRPr="006F3321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ili 100,0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0</w:t>
      </w:r>
      <w:r w:rsidRPr="006F3321">
        <w:rPr>
          <w:rFonts w:ascii="Times New Roman" w:eastAsia="Times New Roman" w:hAnsi="Times New Roman" w:cs="Times New Roman"/>
          <w:sz w:val="24"/>
          <w:szCs w:val="24"/>
          <w:lang w:val="hr-HR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a </w:t>
      </w:r>
      <w:r w:rsidRPr="00C57D4D">
        <w:rPr>
          <w:rFonts w:ascii="Times New Roman" w:eastAsia="Times New Roman" w:hAnsi="Times New Roman" w:cs="Times New Roman"/>
          <w:sz w:val="24"/>
          <w:szCs w:val="24"/>
          <w:lang w:val="hr-HR"/>
        </w:rPr>
        <w:t>odnos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Pr="00C57D4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se na</w:t>
      </w:r>
      <w:r w:rsidR="00696A64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povrat</w:t>
      </w:r>
      <w:r w:rsidRPr="00C57D4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Kratkoročno</w:t>
      </w:r>
      <w:r w:rsidR="00696A64">
        <w:rPr>
          <w:rFonts w:ascii="Times New Roman" w:eastAsia="Times New Roman" w:hAnsi="Times New Roman" w:cs="Times New Roman"/>
          <w:sz w:val="24"/>
          <w:szCs w:val="24"/>
          <w:lang w:val="hr-HR"/>
        </w:rPr>
        <w:t>g</w:t>
      </w:r>
      <w:r w:rsidRPr="00C57D4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zaduženj</w:t>
      </w:r>
      <w:r w:rsidR="00696A64">
        <w:rPr>
          <w:rFonts w:ascii="Times New Roman" w:eastAsia="Times New Roman" w:hAnsi="Times New Roman" w:cs="Times New Roman"/>
          <w:sz w:val="24"/>
          <w:szCs w:val="24"/>
          <w:lang w:val="hr-HR"/>
        </w:rPr>
        <w:t>a</w:t>
      </w:r>
      <w:r w:rsidRPr="00C57D4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kod Slatinske banke d.d. koj</w:t>
      </w:r>
      <w:r w:rsidR="00696A64"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Pr="00C57D4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se koristi</w:t>
      </w:r>
      <w:r w:rsidR="00696A64">
        <w:rPr>
          <w:rFonts w:ascii="Times New Roman" w:eastAsia="Times New Roman" w:hAnsi="Times New Roman" w:cs="Times New Roman"/>
          <w:sz w:val="24"/>
          <w:szCs w:val="24"/>
          <w:lang w:val="hr-HR"/>
        </w:rPr>
        <w:t>lo</w:t>
      </w:r>
      <w:r w:rsidRPr="00C57D4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za premošćivanje jaza nastalog zbog različite dinamike priljeva sredstava i dospijeća obveza Proračuna Općina Čačinci za provedbu Projekta razvoja širokopojasnog pristupa prihvatljivog za financiranje iz EU fondova na području Općina Crnac, Čačinci, Čađavica, Mikleuš, Nova Bukovica, Sopje, Voćin i Zdenci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</w:p>
    <w:p w14:paraId="2B788EA6" w14:textId="3209C2A5" w:rsidR="009705E0" w:rsidRDefault="00F231FA" w:rsidP="009705E0">
      <w:pPr>
        <w:widowControl/>
        <w:rPr>
          <w:rFonts w:ascii="Times New Roman" w:eastAsia="Times New Roman" w:hAnsi="Times New Roman" w:cs="Times New Roman"/>
          <w:sz w:val="28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br w:type="page"/>
      </w:r>
      <w:r w:rsidR="009705E0">
        <w:rPr>
          <w:rFonts w:ascii="Times New Roman" w:eastAsia="Times New Roman" w:hAnsi="Times New Roman" w:cs="Times New Roman"/>
          <w:sz w:val="28"/>
          <w:szCs w:val="24"/>
          <w:lang w:val="hr-HR"/>
        </w:rPr>
        <w:lastRenderedPageBreak/>
        <w:t>1.2. PRIKAZ MANJKA ODNOSNO VIŠKA PRORAČUNA</w:t>
      </w:r>
    </w:p>
    <w:p w14:paraId="042E806B" w14:textId="4B053120" w:rsidR="00F231FA" w:rsidRPr="00F231FA" w:rsidRDefault="00F231FA" w:rsidP="00F231FA">
      <w:pPr>
        <w:widowControl/>
        <w:tabs>
          <w:tab w:val="left" w:pos="500"/>
        </w:tabs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bookmarkStart w:id="3" w:name="_MON_1441433186"/>
    <w:bookmarkEnd w:id="3"/>
    <w:p w14:paraId="0701450B" w14:textId="65ECCC26" w:rsidR="00F231FA" w:rsidRPr="00F231FA" w:rsidRDefault="00081B17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object w:dxaOrig="6177" w:dyaOrig="7376" w14:anchorId="4C635C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9pt;height:371.25pt" o:ole="">
            <v:imagedata r:id="rId6" o:title=""/>
          </v:shape>
          <o:OLEObject Type="Embed" ProgID="Excel.Sheet.12" ShapeID="_x0000_i1025" DrawAspect="Content" ObjectID="_1840855933" r:id="rId7"/>
        </w:object>
      </w:r>
    </w:p>
    <w:p w14:paraId="56C26500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7AA99F11" w14:textId="77777777" w:rsidR="00F231FA" w:rsidRPr="00F231FA" w:rsidRDefault="00F231FA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584848DC" w14:textId="1A1B80ED" w:rsidR="00F231FA" w:rsidRDefault="00081B17" w:rsidP="00F231FA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Viša</w:t>
      </w:r>
      <w:r w:rsidR="00DE2703">
        <w:rPr>
          <w:rFonts w:ascii="Times New Roman" w:eastAsia="Times New Roman" w:hAnsi="Times New Roman" w:cs="Times New Roman"/>
          <w:sz w:val="24"/>
          <w:szCs w:val="24"/>
          <w:lang w:val="hr-HR"/>
        </w:rPr>
        <w:t>k</w:t>
      </w:r>
      <w:r w:rsidR="00F231FA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prihoda i primitaka izvještajnog razdoblja iznosi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70.123,09</w:t>
      </w:r>
      <w:r w:rsidR="005D2AC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="00F231FA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. Preneseni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manjak</w:t>
      </w:r>
      <w:r w:rsidR="00F231FA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prihoda iz 202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4</w:t>
      </w:r>
      <w:r w:rsidR="00F231FA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. godine iznosi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-29.753,88</w:t>
      </w:r>
      <w:r w:rsidR="005D2AC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="00F231FA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C60D38">
        <w:rPr>
          <w:rFonts w:ascii="Times New Roman" w:eastAsia="Times New Roman" w:hAnsi="Times New Roman" w:cs="Times New Roman"/>
          <w:sz w:val="24"/>
          <w:szCs w:val="24"/>
          <w:lang w:val="hr-HR"/>
        </w:rPr>
        <w:t>što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F231FA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čini 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viša</w:t>
      </w:r>
      <w:r w:rsidR="00C60D38">
        <w:rPr>
          <w:rFonts w:ascii="Times New Roman" w:eastAsia="Times New Roman" w:hAnsi="Times New Roman" w:cs="Times New Roman"/>
          <w:sz w:val="24"/>
          <w:szCs w:val="24"/>
          <w:lang w:val="hr-HR"/>
        </w:rPr>
        <w:t>k</w:t>
      </w:r>
      <w:r w:rsidR="00F231FA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prihoda za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raspolaganje </w:t>
      </w:r>
      <w:r w:rsidR="005D2AC7">
        <w:rPr>
          <w:rFonts w:ascii="Times New Roman" w:eastAsia="Times New Roman" w:hAnsi="Times New Roman" w:cs="Times New Roman"/>
          <w:sz w:val="24"/>
          <w:szCs w:val="24"/>
          <w:lang w:val="hr-HR"/>
        </w:rPr>
        <w:t>u sljedećem razdoblju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</w:t>
      </w:r>
      <w:r w:rsidR="005D2AC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6</w:t>
      </w:r>
      <w:r w:rsidR="005D2AC7">
        <w:rPr>
          <w:rFonts w:ascii="Times New Roman" w:eastAsia="Times New Roman" w:hAnsi="Times New Roman" w:cs="Times New Roman"/>
          <w:sz w:val="24"/>
          <w:szCs w:val="24"/>
          <w:lang w:val="hr-HR"/>
        </w:rPr>
        <w:t>. godin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="00F231FA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u iznosu 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40.369,21</w:t>
      </w:r>
      <w:r w:rsidR="00892C0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 w:rsidR="00F231FA"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. </w:t>
      </w:r>
    </w:p>
    <w:p w14:paraId="681FF929" w14:textId="77777777" w:rsidR="00F231FA" w:rsidRPr="00F231FA" w:rsidRDefault="00F231FA" w:rsidP="00FE0737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2DA6808C" w14:textId="5B721D38" w:rsidR="00F231FA" w:rsidRPr="00F231FA" w:rsidRDefault="00F231FA" w:rsidP="00FE0737">
      <w:pPr>
        <w:widowControl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Novčana sredstva na računu na dan </w:t>
      </w:r>
      <w:r w:rsidR="00CD7C2E">
        <w:rPr>
          <w:rFonts w:ascii="Times New Roman" w:eastAsia="Times New Roman" w:hAnsi="Times New Roman" w:cs="Times New Roman"/>
          <w:sz w:val="24"/>
          <w:szCs w:val="24"/>
          <w:lang w:val="hr-HR"/>
        </w:rPr>
        <w:t>31.12</w:t>
      </w:r>
      <w:r w:rsidR="005D2AC7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  <w:r w:rsidR="007F2E27">
        <w:rPr>
          <w:rFonts w:ascii="Times New Roman" w:eastAsia="Times New Roman" w:hAnsi="Times New Roman" w:cs="Times New Roman"/>
          <w:sz w:val="24"/>
          <w:szCs w:val="24"/>
          <w:lang w:val="hr-HR"/>
        </w:rPr>
        <w:t>202</w:t>
      </w:r>
      <w:r w:rsidR="00E5075F">
        <w:rPr>
          <w:rFonts w:ascii="Times New Roman" w:eastAsia="Times New Roman" w:hAnsi="Times New Roman" w:cs="Times New Roman"/>
          <w:sz w:val="24"/>
          <w:szCs w:val="24"/>
          <w:lang w:val="hr-HR"/>
        </w:rPr>
        <w:t>5</w:t>
      </w:r>
      <w:r w:rsidR="007F2E27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  <w:r w:rsidRPr="00F231F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godine iznose </w:t>
      </w:r>
      <w:r w:rsidR="00E5075F" w:rsidRPr="00E5075F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104.808,66 </w:t>
      </w:r>
      <w:r w:rsidR="005D2AC7">
        <w:rPr>
          <w:rFonts w:ascii="Times New Roman" w:eastAsia="Times New Roman" w:hAnsi="Times New Roman" w:cs="Times New Roman"/>
          <w:sz w:val="24"/>
          <w:szCs w:val="24"/>
          <w:lang w:val="hr-HR"/>
        </w:rPr>
        <w:t>€</w:t>
      </w:r>
      <w:r w:rsidR="00CD7C2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</w:t>
      </w:r>
      <w:r w:rsidR="004803F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a čine ih</w:t>
      </w:r>
      <w:r w:rsidR="00CD7C2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4803F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neutrošena </w:t>
      </w:r>
      <w:r w:rsidR="00CD7C2E" w:rsidRPr="00CD7C2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4803F7" w:rsidRPr="004803F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sredstva kratkoročnog kredita za premošćivanje jaza nastalog zbog različite dinamike priljeva sredstava i dospijeća obveza Proračuna Općina Čačinci </w:t>
      </w:r>
      <w:r w:rsidR="00CD7C2E" w:rsidRPr="00CD7C2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u iznosu od </w:t>
      </w:r>
      <w:r w:rsidR="004803F7">
        <w:rPr>
          <w:rFonts w:ascii="Times New Roman" w:eastAsia="Times New Roman" w:hAnsi="Times New Roman" w:cs="Times New Roman"/>
          <w:sz w:val="24"/>
          <w:szCs w:val="24"/>
          <w:lang w:val="hr-HR"/>
        </w:rPr>
        <w:t>31.650,70</w:t>
      </w:r>
      <w:r w:rsidR="00CD7C2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4803F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sredstva </w:t>
      </w:r>
      <w:r w:rsidR="00CD7C2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od predujma za P</w:t>
      </w:r>
      <w:r w:rsidR="00CD7C2E" w:rsidRPr="00CD7C2E">
        <w:rPr>
          <w:rFonts w:ascii="Times New Roman" w:eastAsia="Times New Roman" w:hAnsi="Times New Roman" w:cs="Times New Roman"/>
          <w:sz w:val="24"/>
          <w:szCs w:val="24"/>
          <w:lang w:val="hr-HR"/>
        </w:rPr>
        <w:t>rojekt Zaželi sretniju starost u općini Čačinci</w:t>
      </w:r>
      <w:r w:rsidR="004803F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23.184,32 €, neutrošena sredstva za Program javnih radova namijenjena za povrat u 2026. godini – 5.105,71 €</w:t>
      </w:r>
      <w:r w:rsidR="00CD7C2E" w:rsidRPr="00CD7C2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</w:t>
      </w:r>
      <w:r w:rsidR="004803F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sredstva uplaćena za koncesiju poljoprivrednog zemljišta u vlasništvu RH</w:t>
      </w:r>
      <w:r w:rsidR="00FE0737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 sredstva uplaćena za fiskalni održivost dječjeg vrtića koja su uplaćena na kraju 2025. godine te </w:t>
      </w:r>
      <w:r w:rsidR="00CD7C2E" w:rsidRPr="00CD7C2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će se </w:t>
      </w:r>
      <w:r w:rsidR="00CD7C2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ista </w:t>
      </w:r>
      <w:r w:rsidR="00CD7C2E" w:rsidRPr="00CD7C2E">
        <w:rPr>
          <w:rFonts w:ascii="Times New Roman" w:eastAsia="Times New Roman" w:hAnsi="Times New Roman" w:cs="Times New Roman"/>
          <w:sz w:val="24"/>
          <w:szCs w:val="24"/>
          <w:lang w:val="hr-HR"/>
        </w:rPr>
        <w:t>koris</w:t>
      </w:r>
      <w:r w:rsidR="00CD7C2E">
        <w:rPr>
          <w:rFonts w:ascii="Times New Roman" w:eastAsia="Times New Roman" w:hAnsi="Times New Roman" w:cs="Times New Roman"/>
          <w:sz w:val="24"/>
          <w:szCs w:val="24"/>
          <w:lang w:val="hr-HR"/>
        </w:rPr>
        <w:t>t</w:t>
      </w:r>
      <w:r w:rsidR="00CD7C2E" w:rsidRPr="00CD7C2E">
        <w:rPr>
          <w:rFonts w:ascii="Times New Roman" w:eastAsia="Times New Roman" w:hAnsi="Times New Roman" w:cs="Times New Roman"/>
          <w:sz w:val="24"/>
          <w:szCs w:val="24"/>
          <w:lang w:val="hr-HR"/>
        </w:rPr>
        <w:t>iti</w:t>
      </w:r>
      <w:r w:rsidR="00CD7C2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sukladno namjenama i </w:t>
      </w:r>
      <w:r w:rsidR="00CD7C2E" w:rsidRPr="00CD7C2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za redovno posl</w:t>
      </w:r>
      <w:r w:rsidR="00EE28CA">
        <w:rPr>
          <w:rFonts w:ascii="Times New Roman" w:eastAsia="Times New Roman" w:hAnsi="Times New Roman" w:cs="Times New Roman"/>
          <w:sz w:val="24"/>
          <w:szCs w:val="24"/>
          <w:lang w:val="hr-HR"/>
        </w:rPr>
        <w:t>ov</w:t>
      </w:r>
      <w:r w:rsidR="00CD7C2E" w:rsidRPr="00CD7C2E">
        <w:rPr>
          <w:rFonts w:ascii="Times New Roman" w:eastAsia="Times New Roman" w:hAnsi="Times New Roman" w:cs="Times New Roman"/>
          <w:sz w:val="24"/>
          <w:szCs w:val="24"/>
          <w:lang w:val="hr-HR"/>
        </w:rPr>
        <w:t>anje</w:t>
      </w:r>
      <w:r w:rsidR="00CD7C2E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u 202</w:t>
      </w:r>
      <w:r w:rsidR="00E5075F">
        <w:rPr>
          <w:rFonts w:ascii="Times New Roman" w:eastAsia="Times New Roman" w:hAnsi="Times New Roman" w:cs="Times New Roman"/>
          <w:sz w:val="24"/>
          <w:szCs w:val="24"/>
          <w:lang w:val="hr-HR"/>
        </w:rPr>
        <w:t>6</w:t>
      </w:r>
      <w:r w:rsidR="00CD7C2E">
        <w:rPr>
          <w:rFonts w:ascii="Times New Roman" w:eastAsia="Times New Roman" w:hAnsi="Times New Roman" w:cs="Times New Roman"/>
          <w:sz w:val="24"/>
          <w:szCs w:val="24"/>
          <w:lang w:val="hr-HR"/>
        </w:rPr>
        <w:t>. godini</w:t>
      </w:r>
      <w:r w:rsidR="00CD7C2E" w:rsidRPr="00CD7C2E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</w:p>
    <w:p w14:paraId="679E4EDA" w14:textId="77777777" w:rsidR="00F231FA" w:rsidRPr="00F231FA" w:rsidRDefault="00F231FA" w:rsidP="00FE0737">
      <w:pPr>
        <w:widowControl/>
        <w:tabs>
          <w:tab w:val="left" w:pos="500"/>
        </w:tabs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25B52984" w14:textId="3B80279F" w:rsidR="00F00AD8" w:rsidRDefault="00A277D1" w:rsidP="00B764CA">
      <w:pPr>
        <w:widowControl/>
        <w:tabs>
          <w:tab w:val="left" w:pos="500"/>
        </w:tabs>
        <w:rPr>
          <w:rFonts w:ascii="Times New Roman" w:eastAsia="Times New Roman" w:hAnsi="Times New Roman" w:cs="Times New Roman"/>
          <w:color w:val="231F20"/>
          <w:sz w:val="20"/>
          <w:szCs w:val="20"/>
          <w:lang w:val="hr-HR" w:eastAsia="hr-HR"/>
        </w:rPr>
      </w:pPr>
      <w:r w:rsidRPr="00B764C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U izvještajnom razdoblju nije bilo ostvarenih </w:t>
      </w:r>
      <w:r w:rsidR="00F531B9" w:rsidRPr="00B764CA">
        <w:rPr>
          <w:rFonts w:ascii="Times New Roman" w:eastAsia="Times New Roman" w:hAnsi="Times New Roman" w:cs="Times New Roman"/>
          <w:sz w:val="24"/>
          <w:szCs w:val="24"/>
          <w:lang w:val="hr-HR"/>
        </w:rPr>
        <w:t>prihod</w:t>
      </w:r>
      <w:r w:rsidRPr="00B764CA">
        <w:rPr>
          <w:rFonts w:ascii="Times New Roman" w:eastAsia="Times New Roman" w:hAnsi="Times New Roman" w:cs="Times New Roman"/>
          <w:sz w:val="24"/>
          <w:szCs w:val="24"/>
          <w:lang w:val="hr-HR"/>
        </w:rPr>
        <w:t>a</w:t>
      </w:r>
      <w:r w:rsidR="00F531B9" w:rsidRPr="00B764C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 primi</w:t>
      </w:r>
      <w:r w:rsidRPr="00B764CA">
        <w:rPr>
          <w:rFonts w:ascii="Times New Roman" w:eastAsia="Times New Roman" w:hAnsi="Times New Roman" w:cs="Times New Roman"/>
          <w:sz w:val="24"/>
          <w:szCs w:val="24"/>
          <w:lang w:val="hr-HR"/>
        </w:rPr>
        <w:t>taka</w:t>
      </w:r>
      <w:r w:rsidR="00F531B9" w:rsidRPr="00B764C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te rashod</w:t>
      </w:r>
      <w:r w:rsidRPr="00B764C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a </w:t>
      </w:r>
      <w:r w:rsidR="00F531B9" w:rsidRPr="00B764CA">
        <w:rPr>
          <w:rFonts w:ascii="Times New Roman" w:eastAsia="Times New Roman" w:hAnsi="Times New Roman" w:cs="Times New Roman"/>
          <w:sz w:val="24"/>
          <w:szCs w:val="24"/>
          <w:lang w:val="hr-HR"/>
        </w:rPr>
        <w:t>i izda</w:t>
      </w:r>
      <w:r w:rsidRPr="00B764C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taka </w:t>
      </w:r>
      <w:r w:rsidR="00F531B9" w:rsidRPr="00B764C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ostvareni</w:t>
      </w:r>
      <w:r w:rsidRPr="00B764CA">
        <w:rPr>
          <w:rFonts w:ascii="Times New Roman" w:eastAsia="Times New Roman" w:hAnsi="Times New Roman" w:cs="Times New Roman"/>
          <w:sz w:val="24"/>
          <w:szCs w:val="24"/>
          <w:lang w:val="hr-HR"/>
        </w:rPr>
        <w:t>h</w:t>
      </w:r>
      <w:r w:rsidR="00F531B9" w:rsidRPr="00B764C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preuzimanjem ne</w:t>
      </w:r>
      <w:r w:rsidRPr="00B764CA">
        <w:rPr>
          <w:rFonts w:ascii="Times New Roman" w:eastAsia="Times New Roman" w:hAnsi="Times New Roman" w:cs="Times New Roman"/>
          <w:sz w:val="24"/>
          <w:szCs w:val="24"/>
          <w:lang w:val="hr-HR"/>
        </w:rPr>
        <w:t>fi</w:t>
      </w:r>
      <w:r w:rsidR="00F531B9" w:rsidRPr="00B764C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nancijske i </w:t>
      </w:r>
      <w:r w:rsidRPr="00B764CA">
        <w:rPr>
          <w:rFonts w:ascii="Times New Roman" w:eastAsia="Times New Roman" w:hAnsi="Times New Roman" w:cs="Times New Roman"/>
          <w:sz w:val="24"/>
          <w:szCs w:val="24"/>
          <w:lang w:val="hr-HR"/>
        </w:rPr>
        <w:t>fi</w:t>
      </w:r>
      <w:r w:rsidR="00F531B9" w:rsidRPr="00B764CA">
        <w:rPr>
          <w:rFonts w:ascii="Times New Roman" w:eastAsia="Times New Roman" w:hAnsi="Times New Roman" w:cs="Times New Roman"/>
          <w:sz w:val="24"/>
          <w:szCs w:val="24"/>
          <w:lang w:val="hr-HR"/>
        </w:rPr>
        <w:t>nancijske</w:t>
      </w:r>
      <w:r w:rsidRPr="00B764C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F531B9" w:rsidRPr="00B764CA">
        <w:rPr>
          <w:rFonts w:ascii="Times New Roman" w:eastAsia="Times New Roman" w:hAnsi="Times New Roman" w:cs="Times New Roman"/>
          <w:sz w:val="24"/>
          <w:szCs w:val="24"/>
          <w:lang w:val="hr-HR"/>
        </w:rPr>
        <w:t>imovine u naplati potraživanja javnih davanja</w:t>
      </w:r>
      <w:r w:rsidRPr="00B764CA">
        <w:rPr>
          <w:rFonts w:ascii="Times New Roman" w:eastAsia="Times New Roman" w:hAnsi="Times New Roman" w:cs="Times New Roman"/>
          <w:color w:val="231F20"/>
          <w:sz w:val="20"/>
          <w:szCs w:val="20"/>
          <w:lang w:val="hr-HR" w:eastAsia="hr-HR"/>
        </w:rPr>
        <w:t>.</w:t>
      </w:r>
    </w:p>
    <w:p w14:paraId="0F725F2E" w14:textId="77777777" w:rsidR="004803F7" w:rsidRDefault="004803F7" w:rsidP="00B764CA">
      <w:pPr>
        <w:widowControl/>
        <w:tabs>
          <w:tab w:val="left" w:pos="500"/>
        </w:tabs>
        <w:rPr>
          <w:rFonts w:ascii="Times New Roman" w:eastAsia="Times New Roman" w:hAnsi="Times New Roman" w:cs="Times New Roman"/>
          <w:color w:val="231F20"/>
          <w:sz w:val="20"/>
          <w:szCs w:val="20"/>
          <w:lang w:val="hr-HR" w:eastAsia="hr-HR"/>
        </w:rPr>
      </w:pPr>
    </w:p>
    <w:sectPr w:rsidR="004803F7" w:rsidSect="002370CD">
      <w:pgSz w:w="11910" w:h="16840"/>
      <w:pgMar w:top="1077" w:right="851" w:bottom="981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00798"/>
    <w:multiLevelType w:val="hybridMultilevel"/>
    <w:tmpl w:val="23D61B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30A8F"/>
    <w:multiLevelType w:val="hybridMultilevel"/>
    <w:tmpl w:val="4276F77A"/>
    <w:lvl w:ilvl="0" w:tplc="DF2C3B1E">
      <w:start w:val="40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05360"/>
    <w:multiLevelType w:val="hybridMultilevel"/>
    <w:tmpl w:val="CF6E3D92"/>
    <w:lvl w:ilvl="0" w:tplc="C0761494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691AF6"/>
    <w:multiLevelType w:val="hybridMultilevel"/>
    <w:tmpl w:val="2C483BEA"/>
    <w:lvl w:ilvl="0" w:tplc="0BBC9B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95AD9"/>
    <w:multiLevelType w:val="hybridMultilevel"/>
    <w:tmpl w:val="B540CB82"/>
    <w:lvl w:ilvl="0" w:tplc="278C92A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6329A5"/>
    <w:multiLevelType w:val="hybridMultilevel"/>
    <w:tmpl w:val="E87EEB52"/>
    <w:lvl w:ilvl="0" w:tplc="C9D227A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7D2A42"/>
    <w:multiLevelType w:val="hybridMultilevel"/>
    <w:tmpl w:val="882C677E"/>
    <w:lvl w:ilvl="0" w:tplc="F966751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135EBC"/>
    <w:multiLevelType w:val="hybridMultilevel"/>
    <w:tmpl w:val="85CA345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044C96"/>
    <w:multiLevelType w:val="hybridMultilevel"/>
    <w:tmpl w:val="E020B840"/>
    <w:lvl w:ilvl="0" w:tplc="85F6A434">
      <w:start w:val="6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AA05202"/>
    <w:multiLevelType w:val="hybridMultilevel"/>
    <w:tmpl w:val="4D9CAAD0"/>
    <w:lvl w:ilvl="0" w:tplc="969A01EE"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0" w15:restartNumberingAfterBreak="0">
    <w:nsid w:val="6D7F70C8"/>
    <w:multiLevelType w:val="hybridMultilevel"/>
    <w:tmpl w:val="A26213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5512A5"/>
    <w:multiLevelType w:val="hybridMultilevel"/>
    <w:tmpl w:val="E39216AE"/>
    <w:lvl w:ilvl="0" w:tplc="9A2CF92E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21C5D0A"/>
    <w:multiLevelType w:val="hybridMultilevel"/>
    <w:tmpl w:val="06A8D624"/>
    <w:lvl w:ilvl="0" w:tplc="950EB2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006F60"/>
    <w:multiLevelType w:val="hybridMultilevel"/>
    <w:tmpl w:val="5F7C81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39170067">
    <w:abstractNumId w:val="12"/>
  </w:num>
  <w:num w:numId="2" w16cid:durableId="651832250">
    <w:abstractNumId w:val="4"/>
  </w:num>
  <w:num w:numId="3" w16cid:durableId="741758887">
    <w:abstractNumId w:val="11"/>
  </w:num>
  <w:num w:numId="4" w16cid:durableId="2068992834">
    <w:abstractNumId w:val="8"/>
  </w:num>
  <w:num w:numId="5" w16cid:durableId="1657103530">
    <w:abstractNumId w:val="2"/>
  </w:num>
  <w:num w:numId="6" w16cid:durableId="733163071">
    <w:abstractNumId w:val="7"/>
  </w:num>
  <w:num w:numId="7" w16cid:durableId="1331445038">
    <w:abstractNumId w:val="9"/>
  </w:num>
  <w:num w:numId="8" w16cid:durableId="2043241565">
    <w:abstractNumId w:val="13"/>
  </w:num>
  <w:num w:numId="9" w16cid:durableId="364985308">
    <w:abstractNumId w:val="6"/>
  </w:num>
  <w:num w:numId="10" w16cid:durableId="649946749">
    <w:abstractNumId w:val="1"/>
  </w:num>
  <w:num w:numId="11" w16cid:durableId="419831745">
    <w:abstractNumId w:val="5"/>
  </w:num>
  <w:num w:numId="12" w16cid:durableId="1689140842">
    <w:abstractNumId w:val="3"/>
  </w:num>
  <w:num w:numId="13" w16cid:durableId="767775425">
    <w:abstractNumId w:val="10"/>
  </w:num>
  <w:num w:numId="14" w16cid:durableId="22413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2A1"/>
    <w:rsid w:val="00017E11"/>
    <w:rsid w:val="0002241E"/>
    <w:rsid w:val="000240B4"/>
    <w:rsid w:val="000669AB"/>
    <w:rsid w:val="00081B17"/>
    <w:rsid w:val="000E0B53"/>
    <w:rsid w:val="000E413A"/>
    <w:rsid w:val="00143F9D"/>
    <w:rsid w:val="001526F0"/>
    <w:rsid w:val="00173F9B"/>
    <w:rsid w:val="001863A8"/>
    <w:rsid w:val="00191859"/>
    <w:rsid w:val="001B213B"/>
    <w:rsid w:val="001F516E"/>
    <w:rsid w:val="0020456E"/>
    <w:rsid w:val="002078AF"/>
    <w:rsid w:val="002370CD"/>
    <w:rsid w:val="00245E70"/>
    <w:rsid w:val="00252535"/>
    <w:rsid w:val="002825CE"/>
    <w:rsid w:val="002901BA"/>
    <w:rsid w:val="002B3F2A"/>
    <w:rsid w:val="002B64BE"/>
    <w:rsid w:val="002B69FD"/>
    <w:rsid w:val="0033685E"/>
    <w:rsid w:val="00336D02"/>
    <w:rsid w:val="003448CA"/>
    <w:rsid w:val="00356EEC"/>
    <w:rsid w:val="003655BE"/>
    <w:rsid w:val="00377D7B"/>
    <w:rsid w:val="0039277E"/>
    <w:rsid w:val="003964D7"/>
    <w:rsid w:val="003A1072"/>
    <w:rsid w:val="003B3986"/>
    <w:rsid w:val="003B6828"/>
    <w:rsid w:val="003B6D5F"/>
    <w:rsid w:val="003D794A"/>
    <w:rsid w:val="003F016D"/>
    <w:rsid w:val="003F1641"/>
    <w:rsid w:val="003F44D5"/>
    <w:rsid w:val="00400484"/>
    <w:rsid w:val="00401FBE"/>
    <w:rsid w:val="00433ACA"/>
    <w:rsid w:val="00447938"/>
    <w:rsid w:val="00447981"/>
    <w:rsid w:val="00471022"/>
    <w:rsid w:val="00476CAF"/>
    <w:rsid w:val="004803F7"/>
    <w:rsid w:val="00482DED"/>
    <w:rsid w:val="0048672B"/>
    <w:rsid w:val="004A6F01"/>
    <w:rsid w:val="004D1E48"/>
    <w:rsid w:val="004E187B"/>
    <w:rsid w:val="005046DB"/>
    <w:rsid w:val="00511F4D"/>
    <w:rsid w:val="005671B6"/>
    <w:rsid w:val="00573262"/>
    <w:rsid w:val="0058132F"/>
    <w:rsid w:val="005A2B3C"/>
    <w:rsid w:val="005A3E52"/>
    <w:rsid w:val="005D2AC7"/>
    <w:rsid w:val="005D5237"/>
    <w:rsid w:val="005E5EF8"/>
    <w:rsid w:val="005E6831"/>
    <w:rsid w:val="005F6F95"/>
    <w:rsid w:val="006178FF"/>
    <w:rsid w:val="00663269"/>
    <w:rsid w:val="00664DC7"/>
    <w:rsid w:val="006769D0"/>
    <w:rsid w:val="00680609"/>
    <w:rsid w:val="0068700C"/>
    <w:rsid w:val="00687527"/>
    <w:rsid w:val="00696A64"/>
    <w:rsid w:val="006A0847"/>
    <w:rsid w:val="006D6C85"/>
    <w:rsid w:val="006E0CF7"/>
    <w:rsid w:val="006E1B45"/>
    <w:rsid w:val="006F3321"/>
    <w:rsid w:val="006F3B3F"/>
    <w:rsid w:val="00704258"/>
    <w:rsid w:val="00724C0C"/>
    <w:rsid w:val="0073645F"/>
    <w:rsid w:val="007365F5"/>
    <w:rsid w:val="00740F40"/>
    <w:rsid w:val="00754C8A"/>
    <w:rsid w:val="007564EA"/>
    <w:rsid w:val="00757B2E"/>
    <w:rsid w:val="007770C5"/>
    <w:rsid w:val="00780FD7"/>
    <w:rsid w:val="00790FEF"/>
    <w:rsid w:val="007B7694"/>
    <w:rsid w:val="007D1482"/>
    <w:rsid w:val="007E5DEC"/>
    <w:rsid w:val="007F2E27"/>
    <w:rsid w:val="00871396"/>
    <w:rsid w:val="00886B5F"/>
    <w:rsid w:val="00892C08"/>
    <w:rsid w:val="008A56A0"/>
    <w:rsid w:val="008C145A"/>
    <w:rsid w:val="008C45B1"/>
    <w:rsid w:val="008D59EF"/>
    <w:rsid w:val="008E0673"/>
    <w:rsid w:val="008E441B"/>
    <w:rsid w:val="008E4AF6"/>
    <w:rsid w:val="008F0128"/>
    <w:rsid w:val="009003EB"/>
    <w:rsid w:val="00903A37"/>
    <w:rsid w:val="00907CF2"/>
    <w:rsid w:val="0092189A"/>
    <w:rsid w:val="009321BC"/>
    <w:rsid w:val="009461B8"/>
    <w:rsid w:val="0096621D"/>
    <w:rsid w:val="009705E0"/>
    <w:rsid w:val="009778C1"/>
    <w:rsid w:val="00987212"/>
    <w:rsid w:val="009A20CA"/>
    <w:rsid w:val="00A20920"/>
    <w:rsid w:val="00A277D1"/>
    <w:rsid w:val="00A27C3F"/>
    <w:rsid w:val="00A44B05"/>
    <w:rsid w:val="00A550AF"/>
    <w:rsid w:val="00A753BE"/>
    <w:rsid w:val="00A97B6C"/>
    <w:rsid w:val="00AB5736"/>
    <w:rsid w:val="00AB6D04"/>
    <w:rsid w:val="00AC2ADE"/>
    <w:rsid w:val="00AD2044"/>
    <w:rsid w:val="00AE5F1A"/>
    <w:rsid w:val="00B03246"/>
    <w:rsid w:val="00B220DC"/>
    <w:rsid w:val="00B2611C"/>
    <w:rsid w:val="00B53E01"/>
    <w:rsid w:val="00B764CA"/>
    <w:rsid w:val="00B91585"/>
    <w:rsid w:val="00B91A6A"/>
    <w:rsid w:val="00B93DB6"/>
    <w:rsid w:val="00BA32A1"/>
    <w:rsid w:val="00BB6ADD"/>
    <w:rsid w:val="00C02041"/>
    <w:rsid w:val="00C0566B"/>
    <w:rsid w:val="00C57D4D"/>
    <w:rsid w:val="00C60D38"/>
    <w:rsid w:val="00C723A1"/>
    <w:rsid w:val="00C72800"/>
    <w:rsid w:val="00C84E1A"/>
    <w:rsid w:val="00C86C78"/>
    <w:rsid w:val="00CA69F7"/>
    <w:rsid w:val="00CB5DD8"/>
    <w:rsid w:val="00CC0D03"/>
    <w:rsid w:val="00CC6D6E"/>
    <w:rsid w:val="00CC79C6"/>
    <w:rsid w:val="00CD7C2E"/>
    <w:rsid w:val="00CE1895"/>
    <w:rsid w:val="00CE497E"/>
    <w:rsid w:val="00CF61DF"/>
    <w:rsid w:val="00D018B8"/>
    <w:rsid w:val="00D159F6"/>
    <w:rsid w:val="00D171D9"/>
    <w:rsid w:val="00DA3804"/>
    <w:rsid w:val="00DE004C"/>
    <w:rsid w:val="00DE2703"/>
    <w:rsid w:val="00E01B4A"/>
    <w:rsid w:val="00E1085C"/>
    <w:rsid w:val="00E30AB6"/>
    <w:rsid w:val="00E3367E"/>
    <w:rsid w:val="00E5075F"/>
    <w:rsid w:val="00E5318B"/>
    <w:rsid w:val="00E7685D"/>
    <w:rsid w:val="00E9540D"/>
    <w:rsid w:val="00EA0A09"/>
    <w:rsid w:val="00EE28CA"/>
    <w:rsid w:val="00F00AD8"/>
    <w:rsid w:val="00F04664"/>
    <w:rsid w:val="00F078BE"/>
    <w:rsid w:val="00F104ED"/>
    <w:rsid w:val="00F11A5D"/>
    <w:rsid w:val="00F231FA"/>
    <w:rsid w:val="00F531B9"/>
    <w:rsid w:val="00F5329D"/>
    <w:rsid w:val="00F53F75"/>
    <w:rsid w:val="00F60A9B"/>
    <w:rsid w:val="00F62CBE"/>
    <w:rsid w:val="00F6335A"/>
    <w:rsid w:val="00F760E7"/>
    <w:rsid w:val="00FC0512"/>
    <w:rsid w:val="00FC688A"/>
    <w:rsid w:val="00FE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8EE720"/>
  <w15:docId w15:val="{3EE83016-9D2A-4885-8DFC-AFE108F72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qFormat/>
    <w:pPr>
      <w:spacing w:before="69"/>
      <w:ind w:left="5102"/>
      <w:outlineLvl w:val="0"/>
    </w:pPr>
    <w:rPr>
      <w:rFonts w:ascii="Arial" w:eastAsia="Arial" w:hAnsi="Arial"/>
      <w:b/>
      <w:bCs/>
      <w:sz w:val="25"/>
      <w:szCs w:val="25"/>
    </w:rPr>
  </w:style>
  <w:style w:type="paragraph" w:styleId="Heading2">
    <w:name w:val="heading 2"/>
    <w:basedOn w:val="Normal"/>
    <w:qFormat/>
    <w:pPr>
      <w:spacing w:before="79"/>
      <w:outlineLvl w:val="1"/>
    </w:pPr>
    <w:rPr>
      <w:rFonts w:ascii="Arial" w:eastAsia="Arial" w:hAnsi="Arial"/>
      <w:b/>
      <w:bCs/>
      <w:sz w:val="18"/>
      <w:szCs w:val="18"/>
    </w:rPr>
  </w:style>
  <w:style w:type="paragraph" w:styleId="Heading3">
    <w:name w:val="heading 3"/>
    <w:basedOn w:val="Normal"/>
    <w:qFormat/>
    <w:pPr>
      <w:spacing w:before="15"/>
      <w:ind w:left="1960"/>
      <w:outlineLvl w:val="2"/>
    </w:pPr>
    <w:rPr>
      <w:rFonts w:ascii="Arial" w:eastAsia="Arial" w:hAnsi="Arial"/>
      <w:sz w:val="18"/>
      <w:szCs w:val="18"/>
    </w:rPr>
  </w:style>
  <w:style w:type="paragraph" w:styleId="Heading4">
    <w:name w:val="heading 4"/>
    <w:basedOn w:val="Normal"/>
    <w:next w:val="Normal"/>
    <w:link w:val="Heading4Char"/>
    <w:unhideWhenUsed/>
    <w:qFormat/>
    <w:rsid w:val="004710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qFormat/>
    <w:pPr>
      <w:spacing w:before="10"/>
      <w:ind w:left="4941"/>
    </w:pPr>
    <w:rPr>
      <w:rFonts w:ascii="Arial" w:eastAsia="Arial" w:hAnsi="Arial"/>
      <w:sz w:val="13"/>
      <w:szCs w:val="13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4Char">
    <w:name w:val="Heading 4 Char"/>
    <w:basedOn w:val="DefaultParagraphFont"/>
    <w:link w:val="Heading4"/>
    <w:uiPriority w:val="9"/>
    <w:semiHidden/>
    <w:rsid w:val="0047102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7102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71022"/>
  </w:style>
  <w:style w:type="numbering" w:customStyle="1" w:styleId="NoList1">
    <w:name w:val="No List1"/>
    <w:next w:val="NoList"/>
    <w:uiPriority w:val="99"/>
    <w:semiHidden/>
    <w:unhideWhenUsed/>
    <w:rsid w:val="00F231FA"/>
  </w:style>
  <w:style w:type="paragraph" w:styleId="Title">
    <w:name w:val="Title"/>
    <w:basedOn w:val="Normal"/>
    <w:link w:val="TitleChar"/>
    <w:qFormat/>
    <w:rsid w:val="00F231FA"/>
    <w:pPr>
      <w:widowControl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hr-HR"/>
    </w:rPr>
  </w:style>
  <w:style w:type="character" w:customStyle="1" w:styleId="TitleChar">
    <w:name w:val="Title Char"/>
    <w:basedOn w:val="DefaultParagraphFont"/>
    <w:link w:val="Title"/>
    <w:rsid w:val="00F231FA"/>
    <w:rPr>
      <w:rFonts w:ascii="Times New Roman" w:eastAsia="Times New Roman" w:hAnsi="Times New Roman" w:cs="Times New Roman"/>
      <w:b/>
      <w:bCs/>
      <w:sz w:val="28"/>
      <w:szCs w:val="24"/>
      <w:lang w:val="hr-HR"/>
    </w:rPr>
  </w:style>
  <w:style w:type="paragraph" w:styleId="Footer">
    <w:name w:val="footer"/>
    <w:basedOn w:val="Normal"/>
    <w:link w:val="FooterChar"/>
    <w:uiPriority w:val="99"/>
    <w:rsid w:val="00F231FA"/>
    <w:pPr>
      <w:widowControl/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F231FA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semiHidden/>
    <w:rsid w:val="00F231FA"/>
  </w:style>
  <w:style w:type="paragraph" w:styleId="Subtitle">
    <w:name w:val="Subtitle"/>
    <w:basedOn w:val="Normal"/>
    <w:link w:val="SubtitleChar"/>
    <w:qFormat/>
    <w:rsid w:val="00F231FA"/>
    <w:pPr>
      <w:widowControl/>
      <w:jc w:val="center"/>
    </w:pPr>
    <w:rPr>
      <w:rFonts w:ascii="Times New Roman" w:eastAsia="Times New Roman" w:hAnsi="Times New Roman" w:cs="Times New Roman"/>
      <w:b/>
      <w:bCs/>
      <w:sz w:val="36"/>
      <w:szCs w:val="24"/>
      <w:lang w:val="hr-HR"/>
    </w:rPr>
  </w:style>
  <w:style w:type="character" w:customStyle="1" w:styleId="SubtitleChar">
    <w:name w:val="Subtitle Char"/>
    <w:basedOn w:val="DefaultParagraphFont"/>
    <w:link w:val="Subtitle"/>
    <w:rsid w:val="00F231FA"/>
    <w:rPr>
      <w:rFonts w:ascii="Times New Roman" w:eastAsia="Times New Roman" w:hAnsi="Times New Roman" w:cs="Times New Roman"/>
      <w:b/>
      <w:bCs/>
      <w:sz w:val="36"/>
      <w:szCs w:val="24"/>
      <w:lang w:val="hr-HR"/>
    </w:rPr>
  </w:style>
  <w:style w:type="paragraph" w:styleId="BalloonText">
    <w:name w:val="Balloon Text"/>
    <w:basedOn w:val="Normal"/>
    <w:link w:val="BalloonTextChar"/>
    <w:semiHidden/>
    <w:unhideWhenUsed/>
    <w:rsid w:val="00F231FA"/>
    <w:pPr>
      <w:widowControl/>
    </w:pPr>
    <w:rPr>
      <w:rFonts w:ascii="Tahoma" w:eastAsia="Times New Roman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1FA"/>
    <w:rPr>
      <w:rFonts w:ascii="Tahoma" w:eastAsia="Times New Roman" w:hAnsi="Tahoma" w:cs="Tahoma"/>
      <w:sz w:val="16"/>
      <w:szCs w:val="16"/>
      <w:lang w:val="en-GB"/>
    </w:rPr>
  </w:style>
  <w:style w:type="numbering" w:customStyle="1" w:styleId="NoList2">
    <w:name w:val="No List2"/>
    <w:next w:val="NoList"/>
    <w:uiPriority w:val="99"/>
    <w:semiHidden/>
    <w:unhideWhenUsed/>
    <w:rsid w:val="00F231FA"/>
  </w:style>
  <w:style w:type="numbering" w:customStyle="1" w:styleId="NoList3">
    <w:name w:val="No List3"/>
    <w:next w:val="NoList"/>
    <w:uiPriority w:val="99"/>
    <w:semiHidden/>
    <w:unhideWhenUsed/>
    <w:rsid w:val="00F231FA"/>
  </w:style>
  <w:style w:type="character" w:customStyle="1" w:styleId="WW-Absatz-Standardschriftart">
    <w:name w:val="WW-Absatz-Standardschriftart"/>
    <w:rsid w:val="00F231FA"/>
  </w:style>
  <w:style w:type="character" w:customStyle="1" w:styleId="WW-Standardnpsmoodstavce">
    <w:name w:val="WW-Standardní písmo odstavce"/>
    <w:rsid w:val="00F231FA"/>
  </w:style>
  <w:style w:type="paragraph" w:customStyle="1" w:styleId="Heading">
    <w:name w:val="Heading"/>
    <w:basedOn w:val="BodyText"/>
    <w:next w:val="Paragraph"/>
    <w:rsid w:val="00F231FA"/>
    <w:pPr>
      <w:spacing w:before="360" w:after="180"/>
      <w:ind w:left="0"/>
    </w:pPr>
    <w:rPr>
      <w:rFonts w:ascii="Times New Roman" w:eastAsia="Times New Roman" w:hAnsi="Times New Roman" w:cs="Times New Roman"/>
      <w:sz w:val="40"/>
      <w:szCs w:val="20"/>
    </w:rPr>
  </w:style>
  <w:style w:type="paragraph" w:styleId="List">
    <w:name w:val="List"/>
    <w:basedOn w:val="BodyText"/>
    <w:rsid w:val="00F231FA"/>
    <w:pPr>
      <w:spacing w:before="0"/>
      <w:ind w:left="0"/>
    </w:pPr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rsid w:val="00F231FA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F231FA"/>
    <w:rPr>
      <w:rFonts w:ascii="Times New Roman" w:eastAsia="Times New Roman" w:hAnsi="Times New Roman" w:cs="Times New Roman"/>
      <w:sz w:val="24"/>
      <w:szCs w:val="20"/>
    </w:rPr>
  </w:style>
  <w:style w:type="paragraph" w:customStyle="1" w:styleId="TableContents">
    <w:name w:val="Table Contents"/>
    <w:basedOn w:val="BodyText"/>
    <w:rsid w:val="00F231FA"/>
    <w:pPr>
      <w:suppressLineNumbers/>
      <w:spacing w:before="0"/>
      <w:ind w:left="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Heading">
    <w:name w:val="Table Heading"/>
    <w:basedOn w:val="TableContents"/>
    <w:rsid w:val="00F231FA"/>
    <w:pPr>
      <w:jc w:val="center"/>
    </w:pPr>
    <w:rPr>
      <w:b/>
      <w:i/>
    </w:rPr>
  </w:style>
  <w:style w:type="paragraph" w:styleId="Caption">
    <w:name w:val="caption"/>
    <w:basedOn w:val="Normal"/>
    <w:qFormat/>
    <w:rsid w:val="00F231FA"/>
    <w:pPr>
      <w:suppressLineNumbers/>
      <w:spacing w:before="120" w:after="120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Index">
    <w:name w:val="Index"/>
    <w:basedOn w:val="Normal"/>
    <w:rsid w:val="00F231FA"/>
    <w:pPr>
      <w:suppressLineNumbers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">
    <w:name w:val="Paragraph"/>
    <w:basedOn w:val="BodyText"/>
    <w:rsid w:val="00F231FA"/>
    <w:pPr>
      <w:spacing w:before="0" w:after="115"/>
      <w:ind w:left="0" w:firstLine="48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te">
    <w:name w:val="Note"/>
    <w:basedOn w:val="BodyText"/>
    <w:rsid w:val="00F231FA"/>
    <w:pPr>
      <w:spacing w:before="0"/>
      <w:ind w:left="0"/>
    </w:pPr>
    <w:rPr>
      <w:rFonts w:ascii="Times New Roman" w:eastAsia="Times New Roman" w:hAnsi="Times New Roman" w:cs="Times New Roman"/>
      <w:i/>
      <w:sz w:val="20"/>
      <w:szCs w:val="20"/>
    </w:rPr>
  </w:style>
  <w:style w:type="paragraph" w:customStyle="1" w:styleId="ShadedHeading">
    <w:name w:val="Shaded Heading"/>
    <w:basedOn w:val="Heading"/>
    <w:next w:val="Paragraph"/>
    <w:rsid w:val="00F231FA"/>
    <w:pPr>
      <w:shd w:val="clear" w:color="FFFFFF" w:fill="000000"/>
      <w:jc w:val="center"/>
    </w:pPr>
    <w:rPr>
      <w:b/>
      <w:sz w:val="36"/>
    </w:rPr>
  </w:style>
  <w:style w:type="paragraph" w:customStyle="1" w:styleId="BulletedList">
    <w:name w:val="Bulleted List"/>
    <w:basedOn w:val="BodyText"/>
    <w:rsid w:val="00F231FA"/>
    <w:pPr>
      <w:spacing w:before="0"/>
      <w:ind w:left="480" w:hanging="48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umberedList">
    <w:name w:val="Numbered List"/>
    <w:basedOn w:val="BodyText"/>
    <w:rsid w:val="00F231FA"/>
    <w:pPr>
      <w:spacing w:before="0"/>
      <w:ind w:left="480" w:hanging="48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ParagraphFont1">
    <w:name w:val="Default Paragraph Font1"/>
    <w:basedOn w:val="Normal"/>
    <w:rsid w:val="00F231FA"/>
    <w:rPr>
      <w:rFonts w:ascii="Times New Roman" w:eastAsia="Times New Roman" w:hAnsi="Times New Roman" w:cs="Times New Roman"/>
      <w:sz w:val="24"/>
      <w:szCs w:val="20"/>
    </w:rPr>
  </w:style>
  <w:style w:type="paragraph" w:customStyle="1" w:styleId="PageNumber1">
    <w:name w:val="Page Number1"/>
    <w:basedOn w:val="DefaultParagraphFont1"/>
    <w:rsid w:val="00F231FA"/>
  </w:style>
  <w:style w:type="table" w:styleId="TableGrid">
    <w:name w:val="Table Grid"/>
    <w:basedOn w:val="TableNormal"/>
    <w:rsid w:val="00F231FA"/>
    <w:pPr>
      <w:widowControl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231FA"/>
    <w:pPr>
      <w:widowControl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hr-HR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00AD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00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Microsoft_Excel_Worksheet.xls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7AE2A-A2FE-491B-915C-494F8C97A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6</Pages>
  <Words>2592</Words>
  <Characters>14779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Općina Čačinci</cp:lastModifiedBy>
  <cp:revision>31</cp:revision>
  <cp:lastPrinted>2024-08-23T05:44:00Z</cp:lastPrinted>
  <dcterms:created xsi:type="dcterms:W3CDTF">2026-05-07T06:13:00Z</dcterms:created>
  <dcterms:modified xsi:type="dcterms:W3CDTF">2026-05-21T06:06:00Z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2022-05-17T00:00:00Z</vt:filetime>
  </property>
  <property fmtid="{D5CDD505-2E9C-101B-9397-08002B2CF9AE}" pid="3" name="LastSaved">
    <vt:filetime>2022-05-17T00:00:00Z</vt:filetime>
  </property>
</Properties>
</file>