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4E0E" w14:textId="38FB6EF3" w:rsidR="00EF15A3" w:rsidRDefault="00446F99" w:rsidP="00446F99">
      <w:pPr>
        <w:tabs>
          <w:tab w:val="left" w:pos="500"/>
        </w:tabs>
        <w:spacing w:after="0" w:line="240" w:lineRule="auto"/>
        <w:rPr>
          <w:rFonts w:ascii="Times New Roman" w:eastAsia="Times New Roman" w:hAnsi="Times New Roman" w:cs="Times New Roman"/>
          <w:b/>
          <w:bCs/>
          <w:kern w:val="0"/>
          <w14:ligatures w14:val="none"/>
        </w:rPr>
      </w:pPr>
      <w:r w:rsidRPr="00446F99">
        <w:rPr>
          <w:rFonts w:ascii="Times New Roman" w:eastAsia="Times New Roman" w:hAnsi="Times New Roman" w:cs="Times New Roman"/>
          <w:b/>
          <w:bCs/>
          <w:kern w:val="0"/>
          <w14:ligatures w14:val="none"/>
        </w:rPr>
        <w:t>2. OBRAZLOŽENJE POSEBNOG DIJELA IZVJEŠTAJA O IZVRŠENJU PRORAČUNA U 202</w:t>
      </w:r>
      <w:r w:rsidR="005A46A9">
        <w:rPr>
          <w:rFonts w:ascii="Times New Roman" w:eastAsia="Times New Roman" w:hAnsi="Times New Roman" w:cs="Times New Roman"/>
          <w:b/>
          <w:bCs/>
          <w:kern w:val="0"/>
          <w14:ligatures w14:val="none"/>
        </w:rPr>
        <w:t>5</w:t>
      </w:r>
      <w:r w:rsidRPr="00446F99">
        <w:rPr>
          <w:rFonts w:ascii="Times New Roman" w:eastAsia="Times New Roman" w:hAnsi="Times New Roman" w:cs="Times New Roman"/>
          <w:b/>
          <w:bCs/>
          <w:kern w:val="0"/>
          <w14:ligatures w14:val="none"/>
        </w:rPr>
        <w:t>. GODINI</w:t>
      </w:r>
    </w:p>
    <w:p w14:paraId="20582A4F" w14:textId="77777777" w:rsidR="00BE3D2E" w:rsidRDefault="00BE3D2E" w:rsidP="00446F99">
      <w:pPr>
        <w:tabs>
          <w:tab w:val="left" w:pos="500"/>
        </w:tabs>
        <w:spacing w:after="0" w:line="240" w:lineRule="auto"/>
        <w:rPr>
          <w:rFonts w:ascii="Times New Roman" w:eastAsia="Times New Roman" w:hAnsi="Times New Roman" w:cs="Times New Roman"/>
          <w:b/>
          <w:bCs/>
          <w:kern w:val="0"/>
          <w14:ligatures w14:val="none"/>
        </w:rPr>
      </w:pPr>
    </w:p>
    <w:tbl>
      <w:tblPr>
        <w:tblW w:w="0" w:type="auto"/>
        <w:tblLook w:val="04A0" w:firstRow="1" w:lastRow="0" w:firstColumn="1" w:lastColumn="0" w:noHBand="0" w:noVBand="1"/>
      </w:tblPr>
      <w:tblGrid>
        <w:gridCol w:w="1917"/>
        <w:gridCol w:w="3162"/>
        <w:gridCol w:w="1422"/>
        <w:gridCol w:w="1438"/>
        <w:gridCol w:w="1123"/>
      </w:tblGrid>
      <w:tr w:rsidR="00BE3D2E" w:rsidRPr="00BE3D2E" w14:paraId="3CDF7140" w14:textId="77777777" w:rsidTr="00AC1BBB">
        <w:trPr>
          <w:trHeight w:val="300"/>
        </w:trPr>
        <w:tc>
          <w:tcPr>
            <w:tcW w:w="19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F599D" w14:textId="77777777" w:rsidR="00BE3D2E" w:rsidRPr="00BE3D2E" w:rsidRDefault="00BE3D2E" w:rsidP="00BE3D2E">
            <w:pPr>
              <w:spacing w:after="0" w:line="240" w:lineRule="auto"/>
              <w:rPr>
                <w:rFonts w:ascii="Calibri" w:eastAsia="Times New Roman" w:hAnsi="Calibri" w:cs="Calibri"/>
                <w:color w:val="000000"/>
                <w:kern w:val="0"/>
                <w:sz w:val="22"/>
                <w:szCs w:val="22"/>
                <w:lang w:eastAsia="hr-HR"/>
                <w14:ligatures w14:val="none"/>
              </w:rPr>
            </w:pPr>
            <w:r w:rsidRPr="00BE3D2E">
              <w:rPr>
                <w:rFonts w:ascii="Calibri" w:eastAsia="Times New Roman" w:hAnsi="Calibri" w:cs="Calibri"/>
                <w:color w:val="000000"/>
                <w:kern w:val="0"/>
                <w:sz w:val="22"/>
                <w:szCs w:val="22"/>
                <w:lang w:eastAsia="hr-HR"/>
                <w14:ligatures w14:val="none"/>
              </w:rPr>
              <w:t> </w:t>
            </w:r>
          </w:p>
        </w:tc>
        <w:tc>
          <w:tcPr>
            <w:tcW w:w="3162" w:type="dxa"/>
            <w:tcBorders>
              <w:top w:val="single" w:sz="4" w:space="0" w:color="auto"/>
              <w:left w:val="nil"/>
              <w:bottom w:val="single" w:sz="4" w:space="0" w:color="auto"/>
              <w:right w:val="single" w:sz="4" w:space="0" w:color="auto"/>
            </w:tcBorders>
            <w:shd w:val="clear" w:color="000000" w:fill="FFFFFF"/>
            <w:vAlign w:val="bottom"/>
            <w:hideMark/>
          </w:tcPr>
          <w:p w14:paraId="102DBF8B" w14:textId="77777777" w:rsidR="00BE3D2E" w:rsidRPr="00BE3D2E" w:rsidRDefault="00BE3D2E" w:rsidP="00BE3D2E">
            <w:pPr>
              <w:spacing w:after="0" w:line="240" w:lineRule="auto"/>
              <w:rPr>
                <w:rFonts w:ascii="Calibri" w:eastAsia="Times New Roman" w:hAnsi="Calibri" w:cs="Calibri"/>
                <w:color w:val="000000"/>
                <w:kern w:val="0"/>
                <w:sz w:val="22"/>
                <w:szCs w:val="22"/>
                <w:lang w:eastAsia="hr-HR"/>
                <w14:ligatures w14:val="none"/>
              </w:rPr>
            </w:pPr>
            <w:r w:rsidRPr="00BE3D2E">
              <w:rPr>
                <w:rFonts w:ascii="Calibri" w:eastAsia="Times New Roman" w:hAnsi="Calibri" w:cs="Calibri"/>
                <w:color w:val="000000"/>
                <w:kern w:val="0"/>
                <w:sz w:val="22"/>
                <w:szCs w:val="22"/>
                <w:lang w:eastAsia="hr-HR"/>
                <w14:ligatures w14:val="none"/>
              </w:rPr>
              <w:t> </w:t>
            </w:r>
          </w:p>
        </w:tc>
        <w:tc>
          <w:tcPr>
            <w:tcW w:w="1422" w:type="dxa"/>
            <w:tcBorders>
              <w:top w:val="single" w:sz="4" w:space="0" w:color="auto"/>
              <w:left w:val="nil"/>
              <w:bottom w:val="single" w:sz="4" w:space="0" w:color="auto"/>
              <w:right w:val="single" w:sz="4" w:space="0" w:color="auto"/>
            </w:tcBorders>
            <w:shd w:val="clear" w:color="000000" w:fill="FFFFFF"/>
            <w:noWrap/>
            <w:vAlign w:val="bottom"/>
            <w:hideMark/>
          </w:tcPr>
          <w:p w14:paraId="4619F35D" w14:textId="77777777" w:rsidR="00BE3D2E" w:rsidRPr="00BE3D2E" w:rsidRDefault="00BE3D2E" w:rsidP="00BE3D2E">
            <w:pPr>
              <w:spacing w:after="0" w:line="240" w:lineRule="auto"/>
              <w:jc w:val="right"/>
              <w:rPr>
                <w:rFonts w:ascii="Calibri" w:eastAsia="Times New Roman" w:hAnsi="Calibri" w:cs="Calibri"/>
                <w:color w:val="000000"/>
                <w:kern w:val="0"/>
                <w:sz w:val="22"/>
                <w:szCs w:val="22"/>
                <w:lang w:eastAsia="hr-HR"/>
                <w14:ligatures w14:val="none"/>
              </w:rPr>
            </w:pPr>
            <w:r w:rsidRPr="00BE3D2E">
              <w:rPr>
                <w:rFonts w:ascii="Calibri" w:eastAsia="Times New Roman" w:hAnsi="Calibri" w:cs="Calibri"/>
                <w:color w:val="000000"/>
                <w:kern w:val="0"/>
                <w:sz w:val="22"/>
                <w:szCs w:val="22"/>
                <w:lang w:eastAsia="hr-HR"/>
                <w14:ligatures w14:val="none"/>
              </w:rPr>
              <w:t>PLANIRANO</w:t>
            </w:r>
          </w:p>
        </w:tc>
        <w:tc>
          <w:tcPr>
            <w:tcW w:w="1438" w:type="dxa"/>
            <w:tcBorders>
              <w:top w:val="single" w:sz="4" w:space="0" w:color="auto"/>
              <w:left w:val="nil"/>
              <w:bottom w:val="single" w:sz="4" w:space="0" w:color="auto"/>
              <w:right w:val="single" w:sz="4" w:space="0" w:color="auto"/>
            </w:tcBorders>
            <w:shd w:val="clear" w:color="000000" w:fill="FFFFFF"/>
            <w:noWrap/>
            <w:vAlign w:val="bottom"/>
            <w:hideMark/>
          </w:tcPr>
          <w:p w14:paraId="6C9A15A4" w14:textId="77777777" w:rsidR="00BE3D2E" w:rsidRPr="00BE3D2E" w:rsidRDefault="00BE3D2E" w:rsidP="00BE3D2E">
            <w:pPr>
              <w:spacing w:after="0" w:line="240" w:lineRule="auto"/>
              <w:jc w:val="right"/>
              <w:rPr>
                <w:rFonts w:ascii="Calibri" w:eastAsia="Times New Roman" w:hAnsi="Calibri" w:cs="Calibri"/>
                <w:color w:val="000000"/>
                <w:kern w:val="0"/>
                <w:sz w:val="22"/>
                <w:szCs w:val="22"/>
                <w:lang w:eastAsia="hr-HR"/>
                <w14:ligatures w14:val="none"/>
              </w:rPr>
            </w:pPr>
            <w:r w:rsidRPr="00BE3D2E">
              <w:rPr>
                <w:rFonts w:ascii="Calibri" w:eastAsia="Times New Roman" w:hAnsi="Calibri" w:cs="Calibri"/>
                <w:color w:val="000000"/>
                <w:kern w:val="0"/>
                <w:sz w:val="22"/>
                <w:szCs w:val="22"/>
                <w:lang w:eastAsia="hr-HR"/>
                <w14:ligatures w14:val="none"/>
              </w:rPr>
              <w:t>OSTVARENO</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14:paraId="6E3D3321" w14:textId="77777777" w:rsidR="00BE3D2E" w:rsidRPr="00BE3D2E" w:rsidRDefault="00BE3D2E" w:rsidP="00BE3D2E">
            <w:pPr>
              <w:spacing w:after="0" w:line="240" w:lineRule="auto"/>
              <w:jc w:val="right"/>
              <w:rPr>
                <w:rFonts w:ascii="Calibri" w:eastAsia="Times New Roman" w:hAnsi="Calibri" w:cs="Calibri"/>
                <w:color w:val="000000"/>
                <w:kern w:val="0"/>
                <w:sz w:val="22"/>
                <w:szCs w:val="22"/>
                <w:lang w:eastAsia="hr-HR"/>
                <w14:ligatures w14:val="none"/>
              </w:rPr>
            </w:pPr>
            <w:r w:rsidRPr="00BE3D2E">
              <w:rPr>
                <w:rFonts w:ascii="Calibri" w:eastAsia="Times New Roman" w:hAnsi="Calibri" w:cs="Calibri"/>
                <w:color w:val="000000"/>
                <w:kern w:val="0"/>
                <w:sz w:val="22"/>
                <w:szCs w:val="22"/>
                <w:lang w:eastAsia="hr-HR"/>
                <w14:ligatures w14:val="none"/>
              </w:rPr>
              <w:t>INDEKS</w:t>
            </w:r>
          </w:p>
        </w:tc>
      </w:tr>
      <w:tr w:rsidR="00BE3D2E" w:rsidRPr="00BE3D2E" w14:paraId="31D646A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AA"/>
            <w:noWrap/>
            <w:vAlign w:val="center"/>
            <w:hideMark/>
          </w:tcPr>
          <w:p w14:paraId="63086C41" w14:textId="77777777" w:rsidR="00BE3D2E" w:rsidRPr="00BE3D2E" w:rsidRDefault="00BE3D2E" w:rsidP="00BE3D2E">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Razdjel  001  PREDSTAVNIČKA I IZVRŠNA TIJELA</w:t>
            </w:r>
          </w:p>
        </w:tc>
        <w:tc>
          <w:tcPr>
            <w:tcW w:w="1422" w:type="dxa"/>
            <w:tcBorders>
              <w:top w:val="nil"/>
              <w:left w:val="nil"/>
              <w:bottom w:val="single" w:sz="4" w:space="0" w:color="auto"/>
              <w:right w:val="single" w:sz="4" w:space="0" w:color="auto"/>
            </w:tcBorders>
            <w:shd w:val="clear" w:color="000000" w:fill="0000AA"/>
            <w:noWrap/>
            <w:vAlign w:val="center"/>
            <w:hideMark/>
          </w:tcPr>
          <w:p w14:paraId="552DE8CE"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275.929,28</w:t>
            </w:r>
          </w:p>
        </w:tc>
        <w:tc>
          <w:tcPr>
            <w:tcW w:w="1438" w:type="dxa"/>
            <w:tcBorders>
              <w:top w:val="nil"/>
              <w:left w:val="nil"/>
              <w:bottom w:val="single" w:sz="4" w:space="0" w:color="auto"/>
              <w:right w:val="single" w:sz="4" w:space="0" w:color="auto"/>
            </w:tcBorders>
            <w:shd w:val="clear" w:color="000000" w:fill="0000AA"/>
            <w:noWrap/>
            <w:vAlign w:val="center"/>
            <w:hideMark/>
          </w:tcPr>
          <w:p w14:paraId="5D4915F4"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358.131,47</w:t>
            </w:r>
          </w:p>
        </w:tc>
        <w:tc>
          <w:tcPr>
            <w:tcW w:w="1123" w:type="dxa"/>
            <w:tcBorders>
              <w:top w:val="nil"/>
              <w:left w:val="nil"/>
              <w:bottom w:val="single" w:sz="4" w:space="0" w:color="auto"/>
              <w:right w:val="single" w:sz="4" w:space="0" w:color="auto"/>
            </w:tcBorders>
            <w:shd w:val="clear" w:color="000000" w:fill="0000AA"/>
            <w:noWrap/>
            <w:vAlign w:val="center"/>
            <w:hideMark/>
          </w:tcPr>
          <w:p w14:paraId="57DC19CA"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129,79%</w:t>
            </w:r>
          </w:p>
        </w:tc>
      </w:tr>
      <w:tr w:rsidR="00BE3D2E" w:rsidRPr="00BE3D2E" w14:paraId="590674C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0461609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1001  DONOŠENJE AKATA I MJERA IZ DJELOKRUGA TIJELA</w:t>
            </w:r>
          </w:p>
        </w:tc>
        <w:tc>
          <w:tcPr>
            <w:tcW w:w="1422" w:type="dxa"/>
            <w:tcBorders>
              <w:top w:val="nil"/>
              <w:left w:val="nil"/>
              <w:bottom w:val="single" w:sz="4" w:space="0" w:color="auto"/>
              <w:right w:val="single" w:sz="4" w:space="0" w:color="auto"/>
            </w:tcBorders>
            <w:shd w:val="clear" w:color="000000" w:fill="C8C8C8"/>
            <w:noWrap/>
            <w:vAlign w:val="center"/>
            <w:hideMark/>
          </w:tcPr>
          <w:p w14:paraId="26C263B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274.144,28</w:t>
            </w:r>
          </w:p>
        </w:tc>
        <w:tc>
          <w:tcPr>
            <w:tcW w:w="1438" w:type="dxa"/>
            <w:tcBorders>
              <w:top w:val="nil"/>
              <w:left w:val="nil"/>
              <w:bottom w:val="single" w:sz="4" w:space="0" w:color="auto"/>
              <w:right w:val="single" w:sz="4" w:space="0" w:color="auto"/>
            </w:tcBorders>
            <w:shd w:val="clear" w:color="000000" w:fill="C8C8C8"/>
            <w:noWrap/>
            <w:vAlign w:val="center"/>
            <w:hideMark/>
          </w:tcPr>
          <w:p w14:paraId="0A78DA9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356.346,47</w:t>
            </w:r>
          </w:p>
        </w:tc>
        <w:tc>
          <w:tcPr>
            <w:tcW w:w="1123" w:type="dxa"/>
            <w:tcBorders>
              <w:top w:val="nil"/>
              <w:left w:val="nil"/>
              <w:bottom w:val="single" w:sz="4" w:space="0" w:color="auto"/>
              <w:right w:val="single" w:sz="4" w:space="0" w:color="auto"/>
            </w:tcBorders>
            <w:shd w:val="clear" w:color="000000" w:fill="C8C8C8"/>
            <w:noWrap/>
            <w:vAlign w:val="center"/>
            <w:hideMark/>
          </w:tcPr>
          <w:p w14:paraId="5966D50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129,99%</w:t>
            </w:r>
          </w:p>
        </w:tc>
      </w:tr>
      <w:tr w:rsidR="00BE3D2E" w:rsidRPr="00BE3D2E" w14:paraId="79E7868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7BA17C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930382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Ustav Republike Hrvatske (NN 56/90, 135/97, 113/00, 28/01, 76/10, 5/,14)</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Zakon o službenicima i namještenicima u lokalnoj i područnoj (regionalnoj) samoupravi (NN 86/08 i 61/11, 4/18, 96/18),</w:t>
            </w:r>
            <w:r w:rsidRPr="00BE3D2E">
              <w:rPr>
                <w:rFonts w:ascii="Arimo" w:eastAsia="Times New Roman" w:hAnsi="Arimo" w:cs="Calibri"/>
                <w:color w:val="000000"/>
                <w:kern w:val="0"/>
                <w:sz w:val="20"/>
                <w:szCs w:val="20"/>
                <w:lang w:eastAsia="hr-HR"/>
                <w14:ligatures w14:val="none"/>
              </w:rPr>
              <w:br/>
              <w:t>- Zakon o plaćama u lokalnoj i područnoj (regionalnoj) samoupravi (NN 28/10)</w:t>
            </w:r>
            <w:r w:rsidRPr="00BE3D2E">
              <w:rPr>
                <w:rFonts w:ascii="Arimo" w:eastAsia="Times New Roman" w:hAnsi="Arimo" w:cs="Calibri"/>
                <w:color w:val="000000"/>
                <w:kern w:val="0"/>
                <w:sz w:val="20"/>
                <w:szCs w:val="20"/>
                <w:lang w:eastAsia="hr-HR"/>
                <w14:ligatures w14:val="none"/>
              </w:rPr>
              <w:br/>
              <w:t>- Zakon o područjima županija, gradova i općina u RH (NN 86/06, 125/06, 16/07, 46/10, 95/08, 145/10, 37/13, 44/13, 45/13, 110/15)</w:t>
            </w:r>
            <w:r w:rsidRPr="00BE3D2E">
              <w:rPr>
                <w:rFonts w:ascii="Arimo" w:eastAsia="Times New Roman" w:hAnsi="Arimo" w:cs="Calibri"/>
                <w:color w:val="000000"/>
                <w:kern w:val="0"/>
                <w:sz w:val="20"/>
                <w:szCs w:val="20"/>
                <w:lang w:eastAsia="hr-HR"/>
                <w14:ligatures w14:val="none"/>
              </w:rPr>
              <w:br/>
              <w:t>- Zakon o sprječavanju sukoba interesa (26/11, 12/12, 126/12, 57/15)</w:t>
            </w:r>
            <w:r w:rsidRPr="00BE3D2E">
              <w:rPr>
                <w:rFonts w:ascii="Arimo" w:eastAsia="Times New Roman" w:hAnsi="Arimo" w:cs="Calibri"/>
                <w:color w:val="000000"/>
                <w:kern w:val="0"/>
                <w:sz w:val="20"/>
                <w:szCs w:val="20"/>
                <w:lang w:eastAsia="hr-HR"/>
                <w14:ligatures w14:val="none"/>
              </w:rPr>
              <w:br/>
              <w:t>- Zakon o radu (NN 93/14, 127/17),</w:t>
            </w:r>
            <w:r w:rsidRPr="00BE3D2E">
              <w:rPr>
                <w:rFonts w:ascii="Arimo" w:eastAsia="Times New Roman" w:hAnsi="Arimo" w:cs="Calibri"/>
                <w:color w:val="000000"/>
                <w:kern w:val="0"/>
                <w:sz w:val="20"/>
                <w:szCs w:val="20"/>
                <w:lang w:eastAsia="hr-HR"/>
                <w14:ligatures w14:val="none"/>
              </w:rPr>
              <w:br/>
              <w:t>- Zakon o pravu na pristup informacijama (NN 25/13, 85/15),</w:t>
            </w:r>
            <w:r w:rsidRPr="00BE3D2E">
              <w:rPr>
                <w:rFonts w:ascii="Arimo" w:eastAsia="Times New Roman" w:hAnsi="Arimo" w:cs="Calibri"/>
                <w:color w:val="000000"/>
                <w:kern w:val="0"/>
                <w:sz w:val="20"/>
                <w:szCs w:val="20"/>
                <w:lang w:eastAsia="hr-HR"/>
                <w14:ligatures w14:val="none"/>
              </w:rPr>
              <w:br/>
              <w:t>- Zakon o općem upravnom postupku (NN 47/09),</w:t>
            </w:r>
            <w:r w:rsidRPr="00BE3D2E">
              <w:rPr>
                <w:rFonts w:ascii="Arimo" w:eastAsia="Times New Roman" w:hAnsi="Arimo" w:cs="Calibri"/>
                <w:color w:val="000000"/>
                <w:kern w:val="0"/>
                <w:sz w:val="20"/>
                <w:szCs w:val="20"/>
                <w:lang w:eastAsia="hr-HR"/>
                <w14:ligatures w14:val="none"/>
              </w:rPr>
              <w:br/>
              <w:t>- Uredba o uredskom poslovanju (NN 7/09, 66/19),</w:t>
            </w:r>
            <w:r w:rsidRPr="00BE3D2E">
              <w:rPr>
                <w:rFonts w:ascii="Arimo" w:eastAsia="Times New Roman" w:hAnsi="Arimo" w:cs="Calibri"/>
                <w:color w:val="000000"/>
                <w:kern w:val="0"/>
                <w:sz w:val="20"/>
                <w:szCs w:val="20"/>
                <w:lang w:eastAsia="hr-HR"/>
                <w14:ligatures w14:val="none"/>
              </w:rPr>
              <w:br/>
              <w:t>- Zakon o pečatima i žigovima s grbom RH (NN 33/95),</w:t>
            </w:r>
            <w:r w:rsidRPr="00BE3D2E">
              <w:rPr>
                <w:rFonts w:ascii="Arimo" w:eastAsia="Times New Roman" w:hAnsi="Arimo" w:cs="Calibri"/>
                <w:color w:val="000000"/>
                <w:kern w:val="0"/>
                <w:sz w:val="20"/>
                <w:szCs w:val="20"/>
                <w:lang w:eastAsia="hr-HR"/>
                <w14:ligatures w14:val="none"/>
              </w:rPr>
              <w:br/>
              <w:t>- Zakon o lokalnim izborima (NN 144/12, 121/16),</w:t>
            </w:r>
            <w:r w:rsidRPr="00BE3D2E">
              <w:rPr>
                <w:rFonts w:ascii="Arimo" w:eastAsia="Times New Roman" w:hAnsi="Arimo" w:cs="Calibri"/>
                <w:color w:val="000000"/>
                <w:kern w:val="0"/>
                <w:sz w:val="20"/>
                <w:szCs w:val="20"/>
                <w:lang w:eastAsia="hr-HR"/>
                <w14:ligatures w14:val="none"/>
              </w:rPr>
              <w:br/>
              <w:t>- Ustavni zakon o pravima nacionalnih manjina (NN 155/02, 47/10, 80/10, 93/11),</w:t>
            </w:r>
            <w:r w:rsidRPr="00BE3D2E">
              <w:rPr>
                <w:rFonts w:ascii="Arimo" w:eastAsia="Times New Roman" w:hAnsi="Arimo" w:cs="Calibri"/>
                <w:color w:val="000000"/>
                <w:kern w:val="0"/>
                <w:sz w:val="20"/>
                <w:szCs w:val="20"/>
                <w:lang w:eastAsia="hr-HR"/>
                <w14:ligatures w14:val="none"/>
              </w:rPr>
              <w:br/>
              <w:t>- Zakon o provedbi Opće uredbe o zaštiti podataka (NN 42/18)</w:t>
            </w:r>
          </w:p>
        </w:tc>
      </w:tr>
      <w:tr w:rsidR="00BE3D2E" w:rsidRPr="00BE3D2E" w14:paraId="7898AEA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221297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D4058B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Aktivnosti i projekti navedeni u ovom razdjelu provode se kroz ili u ime Općinskog vijeća kao predstavničkog tijela, Općinskog načelnika kao  izvršnog tijela i Općine kao jedinice lokalne samouprave.</w:t>
            </w:r>
            <w:r w:rsidRPr="00BE3D2E">
              <w:rPr>
                <w:rFonts w:ascii="Arimo" w:eastAsia="Times New Roman" w:hAnsi="Arimo" w:cs="Calibri"/>
                <w:color w:val="000000"/>
                <w:kern w:val="0"/>
                <w:sz w:val="20"/>
                <w:szCs w:val="20"/>
                <w:lang w:eastAsia="hr-HR"/>
                <w14:ligatures w14:val="none"/>
              </w:rPr>
              <w:br/>
              <w:t>Obuhvaćeni su rashodi s ciljem funkcioniranja, predstavljanja i suradnje Općine na svim nivoima, kao i rashode po aktivnostima koje provode mjesni odbori i vijeće nacionalne manjine</w:t>
            </w:r>
            <w:r w:rsidRPr="00BE3D2E">
              <w:rPr>
                <w:rFonts w:ascii="Arimo" w:eastAsia="Times New Roman" w:hAnsi="Arimo" w:cs="Calibri"/>
                <w:color w:val="000000"/>
                <w:kern w:val="0"/>
                <w:sz w:val="20"/>
                <w:szCs w:val="20"/>
                <w:lang w:eastAsia="hr-HR"/>
                <w14:ligatures w14:val="none"/>
              </w:rPr>
              <w:br/>
              <w:t>Rashodi ovog razdjela realiziraju se u okviru djelokruga ili proizlaze iz aktivnosti predstavničkog tijela Općine i Općinskog načelnika.</w:t>
            </w:r>
          </w:p>
        </w:tc>
      </w:tr>
      <w:tr w:rsidR="00BE3D2E" w:rsidRPr="00BE3D2E" w14:paraId="27490305"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4707F9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ADC0F7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Osnovna zadaća predstavničkog i izvršnog tijela Općine Čačinci je predstavljanje Općine Čačinci donošenje kvalitetnih odluka, te kvalitetno upravljanje javnim dobrima, određivanje razvojnih prioriteta</w:t>
            </w:r>
          </w:p>
        </w:tc>
      </w:tr>
      <w:tr w:rsidR="00BE3D2E" w:rsidRPr="00BE3D2E" w14:paraId="170FBD28"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705ADA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FE3F3E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xml:space="preserve">Jačanje instucionalne podrške donošenjem kvalitetnih odluka za boljitak mještana </w:t>
            </w:r>
          </w:p>
        </w:tc>
      </w:tr>
      <w:tr w:rsidR="00BE3D2E" w:rsidRPr="00BE3D2E" w14:paraId="53D7D62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1D866D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5EE58F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održanih sjednica, kvalitetne odluke koje prate učestalost izmjene propisa</w:t>
            </w:r>
          </w:p>
        </w:tc>
      </w:tr>
      <w:tr w:rsidR="00BE3D2E" w:rsidRPr="00BE3D2E" w14:paraId="0212D3C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A4012C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1001A100101  Predstavničko i izvršno tijelo</w:t>
            </w:r>
          </w:p>
        </w:tc>
        <w:tc>
          <w:tcPr>
            <w:tcW w:w="1422" w:type="dxa"/>
            <w:tcBorders>
              <w:top w:val="nil"/>
              <w:left w:val="nil"/>
              <w:bottom w:val="single" w:sz="4" w:space="0" w:color="auto"/>
              <w:right w:val="single" w:sz="4" w:space="0" w:color="auto"/>
            </w:tcBorders>
            <w:shd w:val="clear" w:color="000000" w:fill="DDDDDD"/>
            <w:noWrap/>
            <w:vAlign w:val="center"/>
            <w:hideMark/>
          </w:tcPr>
          <w:p w14:paraId="271C358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96.595,20</w:t>
            </w:r>
          </w:p>
        </w:tc>
        <w:tc>
          <w:tcPr>
            <w:tcW w:w="1438" w:type="dxa"/>
            <w:tcBorders>
              <w:top w:val="nil"/>
              <w:left w:val="nil"/>
              <w:bottom w:val="single" w:sz="4" w:space="0" w:color="auto"/>
              <w:right w:val="single" w:sz="4" w:space="0" w:color="auto"/>
            </w:tcBorders>
            <w:shd w:val="clear" w:color="000000" w:fill="DDDDDD"/>
            <w:noWrap/>
            <w:vAlign w:val="center"/>
            <w:hideMark/>
          </w:tcPr>
          <w:p w14:paraId="003D62F8"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94.295,50</w:t>
            </w:r>
          </w:p>
        </w:tc>
        <w:tc>
          <w:tcPr>
            <w:tcW w:w="1123" w:type="dxa"/>
            <w:tcBorders>
              <w:top w:val="nil"/>
              <w:left w:val="nil"/>
              <w:bottom w:val="single" w:sz="4" w:space="0" w:color="auto"/>
              <w:right w:val="single" w:sz="4" w:space="0" w:color="auto"/>
            </w:tcBorders>
            <w:shd w:val="clear" w:color="000000" w:fill="DDDDDD"/>
            <w:noWrap/>
            <w:vAlign w:val="center"/>
            <w:hideMark/>
          </w:tcPr>
          <w:p w14:paraId="4E0A740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97,62%</w:t>
            </w:r>
          </w:p>
        </w:tc>
      </w:tr>
      <w:tr w:rsidR="00BE3D2E" w:rsidRPr="00BE3D2E" w14:paraId="7583A28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753D60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72ABD96" w14:textId="77777777" w:rsid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C50B13" w:rsidRPr="00C50B13">
              <w:rPr>
                <w:rFonts w:ascii="Arimo" w:eastAsia="Times New Roman" w:hAnsi="Arimo" w:cs="Calibri"/>
                <w:color w:val="000000"/>
                <w:kern w:val="0"/>
                <w:sz w:val="20"/>
                <w:szCs w:val="20"/>
                <w:lang w:eastAsia="hr-HR"/>
                <w14:ligatures w14:val="none"/>
              </w:rPr>
              <w:t>U okviru ove aktivnosti planiraju se rashodi za naknadu vijećnicima te svi rashodi proizašli iz djelokruga i aktivnosti predstavničkog i izvršnog tijela općine</w:t>
            </w:r>
          </w:p>
          <w:p w14:paraId="5CE5FE09" w14:textId="10BA7BDA" w:rsidR="00022DAD" w:rsidRDefault="00022DAD" w:rsidP="00022DAD">
            <w:pPr>
              <w:pStyle w:val="ListParagraph"/>
              <w:numPr>
                <w:ilvl w:val="0"/>
                <w:numId w:val="3"/>
              </w:numPr>
              <w:spacing w:after="0" w:line="240" w:lineRule="auto"/>
              <w:rPr>
                <w:rFonts w:ascii="Arimo" w:eastAsia="Times New Roman" w:hAnsi="Arimo" w:cs="Calibri"/>
                <w:color w:val="000000"/>
                <w:kern w:val="0"/>
                <w:sz w:val="20"/>
                <w:szCs w:val="20"/>
                <w:lang w:eastAsia="hr-HR"/>
                <w14:ligatures w14:val="none"/>
              </w:rPr>
            </w:pPr>
            <w:r w:rsidRPr="00022DAD">
              <w:rPr>
                <w:rFonts w:ascii="Arimo" w:eastAsia="Times New Roman" w:hAnsi="Arimo" w:cs="Calibri"/>
                <w:color w:val="000000"/>
                <w:kern w:val="0"/>
                <w:sz w:val="20"/>
                <w:szCs w:val="20"/>
                <w:lang w:eastAsia="hr-HR"/>
                <w14:ligatures w14:val="none"/>
              </w:rPr>
              <w:t>Rashodi za zaposlene – općinski načelnik – 37.793,25</w:t>
            </w:r>
          </w:p>
          <w:p w14:paraId="5C45646D" w14:textId="7A1C6D6C" w:rsidR="00022DAD" w:rsidRDefault="00022DAD" w:rsidP="00022DAD">
            <w:pPr>
              <w:pStyle w:val="ListParagraph"/>
              <w:numPr>
                <w:ilvl w:val="0"/>
                <w:numId w:val="3"/>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 xml:space="preserve">Naknade troškova zaposlenima </w:t>
            </w:r>
            <w:r w:rsidR="00986684">
              <w:rPr>
                <w:rFonts w:ascii="Arimo" w:eastAsia="Times New Roman" w:hAnsi="Arimo" w:cs="Calibri"/>
                <w:color w:val="000000"/>
                <w:kern w:val="0"/>
                <w:sz w:val="20"/>
                <w:szCs w:val="20"/>
                <w:lang w:eastAsia="hr-HR"/>
                <w14:ligatures w14:val="none"/>
              </w:rPr>
              <w:t>–</w:t>
            </w:r>
            <w:r>
              <w:rPr>
                <w:rFonts w:ascii="Arimo" w:eastAsia="Times New Roman" w:hAnsi="Arimo" w:cs="Calibri"/>
                <w:color w:val="000000"/>
                <w:kern w:val="0"/>
                <w:sz w:val="20"/>
                <w:szCs w:val="20"/>
                <w:lang w:eastAsia="hr-HR"/>
                <w14:ligatures w14:val="none"/>
              </w:rPr>
              <w:t xml:space="preserve"> </w:t>
            </w:r>
            <w:r w:rsidR="00986684">
              <w:rPr>
                <w:rFonts w:ascii="Arimo" w:eastAsia="Times New Roman" w:hAnsi="Arimo" w:cs="Calibri"/>
                <w:color w:val="000000"/>
                <w:kern w:val="0"/>
                <w:sz w:val="20"/>
                <w:szCs w:val="20"/>
                <w:lang w:eastAsia="hr-HR"/>
                <w14:ligatures w14:val="none"/>
              </w:rPr>
              <w:t>troškovi prijevoza, edukacije</w:t>
            </w:r>
            <w:r>
              <w:rPr>
                <w:rFonts w:ascii="Arimo" w:eastAsia="Times New Roman" w:hAnsi="Arimo" w:cs="Calibri"/>
                <w:color w:val="000000"/>
                <w:kern w:val="0"/>
                <w:sz w:val="20"/>
                <w:szCs w:val="20"/>
                <w:lang w:eastAsia="hr-HR"/>
                <w14:ligatures w14:val="none"/>
              </w:rPr>
              <w:t xml:space="preserve"> – 2.375,07</w:t>
            </w:r>
          </w:p>
          <w:p w14:paraId="5043B99A" w14:textId="20EA68C2" w:rsidR="00022DAD" w:rsidRDefault="00022DAD" w:rsidP="00022DAD">
            <w:pPr>
              <w:pStyle w:val="ListParagraph"/>
              <w:numPr>
                <w:ilvl w:val="0"/>
                <w:numId w:val="3"/>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Rashodi za materijal i energiju – 5.955,18</w:t>
            </w:r>
          </w:p>
          <w:p w14:paraId="781AB243" w14:textId="6B049CEA" w:rsidR="00986684" w:rsidRDefault="00986684" w:rsidP="00986684">
            <w:pPr>
              <w:pStyle w:val="ListParagraph"/>
              <w:numPr>
                <w:ilvl w:val="0"/>
                <w:numId w:val="4"/>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Prigodni darovi za Božić – 2.728,93</w:t>
            </w:r>
          </w:p>
          <w:p w14:paraId="6E5D43A3" w14:textId="617711CA" w:rsidR="00986684" w:rsidRDefault="00986684" w:rsidP="00986684">
            <w:pPr>
              <w:pStyle w:val="ListParagraph"/>
              <w:numPr>
                <w:ilvl w:val="0"/>
                <w:numId w:val="4"/>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Vreće za obranu od poplave – 440,00</w:t>
            </w:r>
          </w:p>
          <w:p w14:paraId="7E3A8EAD" w14:textId="755EC30E" w:rsidR="00986684" w:rsidRDefault="00986684" w:rsidP="00986684">
            <w:pPr>
              <w:pStyle w:val="ListParagraph"/>
              <w:numPr>
                <w:ilvl w:val="0"/>
                <w:numId w:val="4"/>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Svečane zastave (4 kom) – 2.606,25</w:t>
            </w:r>
          </w:p>
          <w:p w14:paraId="2F328FFD" w14:textId="4925B151" w:rsidR="00022DAD" w:rsidRDefault="00022DAD" w:rsidP="00022DAD">
            <w:pPr>
              <w:pStyle w:val="ListParagraph"/>
              <w:numPr>
                <w:ilvl w:val="0"/>
                <w:numId w:val="3"/>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Rashodi za usluge - 19.881,31</w:t>
            </w:r>
          </w:p>
          <w:p w14:paraId="44FBF769" w14:textId="2C709480" w:rsidR="00986684" w:rsidRDefault="00986684"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Postavljanje i skidanje božićne rasvjete – 1.750,00</w:t>
            </w:r>
          </w:p>
          <w:p w14:paraId="21535CC9" w14:textId="61E6779F" w:rsidR="00986684" w:rsidRDefault="00986684"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Soboslikarski i ličilački radovi,  – 1.450,00</w:t>
            </w:r>
          </w:p>
          <w:p w14:paraId="38F58AF5" w14:textId="11D909EE" w:rsidR="00986684" w:rsidRDefault="00986684"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Usluge održavanja – 737,75</w:t>
            </w:r>
          </w:p>
          <w:p w14:paraId="1FFF69F7" w14:textId="1F5B391F" w:rsidR="00986684" w:rsidRDefault="005746CD"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Promidžba i informiranje, tiskanje časopisa – 14.687,48</w:t>
            </w:r>
          </w:p>
          <w:p w14:paraId="02F894CD" w14:textId="15530DBE" w:rsidR="005746CD" w:rsidRDefault="005746CD"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Edukacije za mještane – 210,00</w:t>
            </w:r>
          </w:p>
          <w:p w14:paraId="57D2AC84" w14:textId="561E2CEC" w:rsidR="005746CD" w:rsidRDefault="005746CD" w:rsidP="00986684">
            <w:pPr>
              <w:pStyle w:val="ListParagraph"/>
              <w:numPr>
                <w:ilvl w:val="0"/>
                <w:numId w:val="5"/>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Održavanje WIFI sustava – 856,08</w:t>
            </w:r>
          </w:p>
          <w:p w14:paraId="5E0B0C65" w14:textId="77777777" w:rsidR="005746CD" w:rsidRPr="005746CD" w:rsidRDefault="005746CD" w:rsidP="005746CD">
            <w:pPr>
              <w:spacing w:after="0" w:line="240" w:lineRule="auto"/>
              <w:rPr>
                <w:rFonts w:ascii="Arimo" w:eastAsia="Times New Roman" w:hAnsi="Arimo" w:cs="Calibri"/>
                <w:color w:val="000000"/>
                <w:kern w:val="0"/>
                <w:sz w:val="20"/>
                <w:szCs w:val="20"/>
                <w:lang w:eastAsia="hr-HR"/>
                <w14:ligatures w14:val="none"/>
              </w:rPr>
            </w:pPr>
          </w:p>
          <w:p w14:paraId="2D8F5CC6" w14:textId="28DA7E02" w:rsidR="00022DAD" w:rsidRDefault="00022DAD" w:rsidP="00022DAD">
            <w:pPr>
              <w:pStyle w:val="ListParagraph"/>
              <w:numPr>
                <w:ilvl w:val="0"/>
                <w:numId w:val="3"/>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lastRenderedPageBreak/>
              <w:t>Ostali nespomenuti rashodi – 28.290,69</w:t>
            </w:r>
          </w:p>
          <w:p w14:paraId="493F32BB" w14:textId="3EAEA285" w:rsidR="005746CD" w:rsidRDefault="005746CD"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Naknade članovima predstavničkog i izvršnog tijela – 18.468,22</w:t>
            </w:r>
          </w:p>
          <w:p w14:paraId="5503F9FB" w14:textId="24EC37F6" w:rsidR="005746CD" w:rsidRDefault="005746CD"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Naknade članovima povjerenstva elementarna nepogoda – 563,63</w:t>
            </w:r>
          </w:p>
          <w:p w14:paraId="43AEE2FC" w14:textId="35D220AB" w:rsidR="005746CD" w:rsidRDefault="005746CD"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Naknade troškova službenog puta – 1.999</w:t>
            </w:r>
            <w:r w:rsidR="00E91FE0">
              <w:rPr>
                <w:rFonts w:ascii="Arimo" w:eastAsia="Times New Roman" w:hAnsi="Arimo" w:cs="Calibri"/>
                <w:color w:val="000000"/>
                <w:kern w:val="0"/>
                <w:sz w:val="20"/>
                <w:szCs w:val="20"/>
                <w:lang w:eastAsia="hr-HR"/>
                <w14:ligatures w14:val="none"/>
              </w:rPr>
              <w:t>,20</w:t>
            </w:r>
          </w:p>
          <w:p w14:paraId="6F9A9C9C" w14:textId="0AF0F77F" w:rsidR="00E91FE0" w:rsidRDefault="00E91FE0"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Reprezentacija – 5.094,20</w:t>
            </w:r>
          </w:p>
          <w:p w14:paraId="728150A0" w14:textId="420241DD" w:rsidR="00E91FE0" w:rsidRDefault="00E91FE0"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Pristojbe i naknade (RTV i FINA) – 210,44</w:t>
            </w:r>
          </w:p>
          <w:p w14:paraId="05EAD1A7" w14:textId="09953C8B" w:rsidR="00E91FE0" w:rsidRPr="00022DAD" w:rsidRDefault="00E91FE0" w:rsidP="005746CD">
            <w:pPr>
              <w:pStyle w:val="ListParagraph"/>
              <w:numPr>
                <w:ilvl w:val="0"/>
                <w:numId w:val="6"/>
              </w:num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Komemoracije – 1.955,00</w:t>
            </w:r>
          </w:p>
          <w:p w14:paraId="46733247" w14:textId="77777777" w:rsidR="00022DAD" w:rsidRDefault="00022DAD" w:rsidP="00BE3D2E">
            <w:pPr>
              <w:spacing w:after="0" w:line="240" w:lineRule="auto"/>
              <w:rPr>
                <w:rFonts w:ascii="Arimo" w:eastAsia="Times New Roman" w:hAnsi="Arimo" w:cs="Calibri"/>
                <w:color w:val="000000"/>
                <w:kern w:val="0"/>
                <w:sz w:val="20"/>
                <w:szCs w:val="20"/>
                <w:lang w:eastAsia="hr-HR"/>
                <w14:ligatures w14:val="none"/>
              </w:rPr>
            </w:pPr>
          </w:p>
          <w:p w14:paraId="5646CF18" w14:textId="5CE7F6A2" w:rsidR="00C50B13" w:rsidRPr="00BE3D2E" w:rsidRDefault="00C50B13" w:rsidP="00BE3D2E">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62A16A8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560035C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Aktivnost  P01 1001A100102  Lokalni izbori i izbori za mjesne odbore i vieća nacionalnih manjina</w:t>
            </w:r>
          </w:p>
        </w:tc>
        <w:tc>
          <w:tcPr>
            <w:tcW w:w="1422" w:type="dxa"/>
            <w:tcBorders>
              <w:top w:val="nil"/>
              <w:left w:val="nil"/>
              <w:bottom w:val="single" w:sz="4" w:space="0" w:color="auto"/>
              <w:right w:val="single" w:sz="4" w:space="0" w:color="auto"/>
            </w:tcBorders>
            <w:shd w:val="clear" w:color="000000" w:fill="DDDDDD"/>
            <w:noWrap/>
            <w:vAlign w:val="center"/>
            <w:hideMark/>
          </w:tcPr>
          <w:p w14:paraId="611C91A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17.922,08</w:t>
            </w:r>
          </w:p>
        </w:tc>
        <w:tc>
          <w:tcPr>
            <w:tcW w:w="1438" w:type="dxa"/>
            <w:tcBorders>
              <w:top w:val="nil"/>
              <w:left w:val="nil"/>
              <w:bottom w:val="single" w:sz="4" w:space="0" w:color="auto"/>
              <w:right w:val="single" w:sz="4" w:space="0" w:color="auto"/>
            </w:tcBorders>
            <w:shd w:val="clear" w:color="000000" w:fill="DDDDDD"/>
            <w:noWrap/>
            <w:vAlign w:val="center"/>
            <w:hideMark/>
          </w:tcPr>
          <w:p w14:paraId="200D670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17.919,02</w:t>
            </w:r>
          </w:p>
        </w:tc>
        <w:tc>
          <w:tcPr>
            <w:tcW w:w="1123" w:type="dxa"/>
            <w:tcBorders>
              <w:top w:val="nil"/>
              <w:left w:val="nil"/>
              <w:bottom w:val="single" w:sz="4" w:space="0" w:color="auto"/>
              <w:right w:val="single" w:sz="4" w:space="0" w:color="auto"/>
            </w:tcBorders>
            <w:shd w:val="clear" w:color="000000" w:fill="DDDDDD"/>
            <w:noWrap/>
            <w:vAlign w:val="center"/>
            <w:hideMark/>
          </w:tcPr>
          <w:p w14:paraId="3D362E7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99,98%</w:t>
            </w:r>
          </w:p>
        </w:tc>
      </w:tr>
      <w:tr w:rsidR="00BE3D2E" w:rsidRPr="00BE3D2E" w14:paraId="70E323C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5810BC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3F42D37" w14:textId="40529B93" w:rsidR="001A71FF" w:rsidRPr="001A71FF" w:rsidRDefault="00BE3D2E" w:rsidP="001A71F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1A71FF" w:rsidRPr="001A71FF">
              <w:rPr>
                <w:rFonts w:ascii="Arimo" w:eastAsia="Times New Roman" w:hAnsi="Arimo" w:cs="Calibri"/>
                <w:color w:val="000000"/>
                <w:kern w:val="0"/>
                <w:sz w:val="20"/>
                <w:szCs w:val="20"/>
                <w:lang w:eastAsia="hr-HR"/>
                <w14:ligatures w14:val="none"/>
              </w:rPr>
              <w:t xml:space="preserve">Rashodi za trošak provedbe lokalnih izbora održanih </w:t>
            </w:r>
            <w:r w:rsidR="00022DAD">
              <w:rPr>
                <w:rFonts w:ascii="Arimo" w:eastAsia="Times New Roman" w:hAnsi="Arimo" w:cs="Calibri"/>
                <w:color w:val="000000"/>
                <w:kern w:val="0"/>
                <w:sz w:val="20"/>
                <w:szCs w:val="20"/>
                <w:lang w:eastAsia="hr-HR"/>
                <w14:ligatures w14:val="none"/>
              </w:rPr>
              <w:t>18.05.2025</w:t>
            </w:r>
            <w:r w:rsidR="001A71FF" w:rsidRPr="001A71FF">
              <w:rPr>
                <w:rFonts w:ascii="Arimo" w:eastAsia="Times New Roman" w:hAnsi="Arimo" w:cs="Calibri"/>
                <w:color w:val="000000"/>
                <w:kern w:val="0"/>
                <w:sz w:val="20"/>
                <w:szCs w:val="20"/>
                <w:lang w:eastAsia="hr-HR"/>
                <w14:ligatures w14:val="none"/>
              </w:rPr>
              <w:t>. godine:</w:t>
            </w:r>
          </w:p>
          <w:p w14:paraId="09775FD0" w14:textId="184A5FB3" w:rsidR="001A71FF" w:rsidRPr="001A71FF" w:rsidRDefault="001A71FF" w:rsidP="001A71FF">
            <w:pPr>
              <w:spacing w:after="0" w:line="240" w:lineRule="auto"/>
              <w:rPr>
                <w:rFonts w:ascii="Arimo" w:eastAsia="Times New Roman" w:hAnsi="Arimo" w:cs="Calibri"/>
                <w:color w:val="000000"/>
                <w:kern w:val="0"/>
                <w:sz w:val="20"/>
                <w:szCs w:val="20"/>
                <w:lang w:eastAsia="hr-HR"/>
                <w14:ligatures w14:val="none"/>
              </w:rPr>
            </w:pPr>
            <w:r w:rsidRPr="001A71FF">
              <w:rPr>
                <w:rFonts w:ascii="Arimo" w:eastAsia="Times New Roman" w:hAnsi="Arimo" w:cs="Calibri"/>
                <w:color w:val="000000"/>
                <w:kern w:val="0"/>
                <w:sz w:val="20"/>
                <w:szCs w:val="20"/>
                <w:lang w:eastAsia="hr-HR"/>
                <w14:ligatures w14:val="none"/>
              </w:rPr>
              <w:t xml:space="preserve">- birački odbori – </w:t>
            </w:r>
            <w:r w:rsidR="00022DAD">
              <w:rPr>
                <w:rFonts w:ascii="Arimo" w:eastAsia="Times New Roman" w:hAnsi="Arimo" w:cs="Calibri"/>
                <w:color w:val="000000"/>
                <w:kern w:val="0"/>
                <w:sz w:val="20"/>
                <w:szCs w:val="20"/>
                <w:lang w:eastAsia="hr-HR"/>
                <w14:ligatures w14:val="none"/>
              </w:rPr>
              <w:t>7.644,16</w:t>
            </w:r>
          </w:p>
          <w:p w14:paraId="43A37751" w14:textId="24942E65" w:rsidR="001A71FF" w:rsidRDefault="001A71FF" w:rsidP="001A71FF">
            <w:pPr>
              <w:spacing w:after="0" w:line="240" w:lineRule="auto"/>
              <w:rPr>
                <w:rFonts w:ascii="Arimo" w:eastAsia="Times New Roman" w:hAnsi="Arimo" w:cs="Calibri"/>
                <w:color w:val="000000"/>
                <w:kern w:val="0"/>
                <w:sz w:val="20"/>
                <w:szCs w:val="20"/>
                <w:lang w:eastAsia="hr-HR"/>
                <w14:ligatures w14:val="none"/>
              </w:rPr>
            </w:pPr>
            <w:r w:rsidRPr="001A71FF">
              <w:rPr>
                <w:rFonts w:ascii="Arimo" w:eastAsia="Times New Roman" w:hAnsi="Arimo" w:cs="Calibri"/>
                <w:color w:val="000000"/>
                <w:kern w:val="0"/>
                <w:sz w:val="20"/>
                <w:szCs w:val="20"/>
                <w:lang w:eastAsia="hr-HR"/>
                <w14:ligatures w14:val="none"/>
              </w:rPr>
              <w:t xml:space="preserve">- povjerenstvo – </w:t>
            </w:r>
            <w:r w:rsidR="00022DAD">
              <w:rPr>
                <w:rFonts w:ascii="Arimo" w:eastAsia="Times New Roman" w:hAnsi="Arimo" w:cs="Calibri"/>
                <w:color w:val="000000"/>
                <w:kern w:val="0"/>
                <w:sz w:val="20"/>
                <w:szCs w:val="20"/>
                <w:lang w:eastAsia="hr-HR"/>
                <w14:ligatures w14:val="none"/>
              </w:rPr>
              <w:t>5.778,17</w:t>
            </w:r>
          </w:p>
          <w:p w14:paraId="09BA5756" w14:textId="340961BB" w:rsidR="00022DAD" w:rsidRPr="001A71FF" w:rsidRDefault="00022DAD" w:rsidP="001A71FF">
            <w:p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 stručni tim – 597,20</w:t>
            </w:r>
          </w:p>
          <w:p w14:paraId="71254693" w14:textId="2BB45FC3" w:rsidR="001A71FF" w:rsidRPr="001A71FF" w:rsidRDefault="001A71FF" w:rsidP="001A71FF">
            <w:pPr>
              <w:spacing w:after="0" w:line="240" w:lineRule="auto"/>
              <w:rPr>
                <w:rFonts w:ascii="Arimo" w:eastAsia="Times New Roman" w:hAnsi="Arimo" w:cs="Calibri"/>
                <w:color w:val="000000"/>
                <w:kern w:val="0"/>
                <w:sz w:val="20"/>
                <w:szCs w:val="20"/>
                <w:lang w:eastAsia="hr-HR"/>
                <w14:ligatures w14:val="none"/>
              </w:rPr>
            </w:pPr>
            <w:r w:rsidRPr="001A71FF">
              <w:rPr>
                <w:rFonts w:ascii="Arimo" w:eastAsia="Times New Roman" w:hAnsi="Arimo" w:cs="Calibri"/>
                <w:color w:val="000000"/>
                <w:kern w:val="0"/>
                <w:sz w:val="20"/>
                <w:szCs w:val="20"/>
                <w:lang w:eastAsia="hr-HR"/>
                <w14:ligatures w14:val="none"/>
              </w:rPr>
              <w:t xml:space="preserve">- materijalni troškovi  - </w:t>
            </w:r>
            <w:r w:rsidR="00022DAD">
              <w:rPr>
                <w:rFonts w:ascii="Arimo" w:eastAsia="Times New Roman" w:hAnsi="Arimo" w:cs="Calibri"/>
                <w:color w:val="000000"/>
                <w:kern w:val="0"/>
                <w:sz w:val="20"/>
                <w:szCs w:val="20"/>
                <w:lang w:eastAsia="hr-HR"/>
                <w14:ligatures w14:val="none"/>
              </w:rPr>
              <w:t>1.441,31</w:t>
            </w:r>
          </w:p>
          <w:p w14:paraId="3E1161AD" w14:textId="23C6BBBD" w:rsidR="001A71FF" w:rsidRPr="001A71FF" w:rsidRDefault="001A71FF" w:rsidP="001A71FF">
            <w:pPr>
              <w:spacing w:after="0" w:line="240" w:lineRule="auto"/>
              <w:rPr>
                <w:rFonts w:ascii="Arimo" w:eastAsia="Times New Roman" w:hAnsi="Arimo" w:cs="Calibri"/>
                <w:color w:val="000000"/>
                <w:kern w:val="0"/>
                <w:sz w:val="20"/>
                <w:szCs w:val="20"/>
                <w:lang w:eastAsia="hr-HR"/>
                <w14:ligatures w14:val="none"/>
              </w:rPr>
            </w:pPr>
            <w:r w:rsidRPr="001A71FF">
              <w:rPr>
                <w:rFonts w:ascii="Arimo" w:eastAsia="Times New Roman" w:hAnsi="Arimo" w:cs="Calibri"/>
                <w:color w:val="000000"/>
                <w:kern w:val="0"/>
                <w:sz w:val="20"/>
                <w:szCs w:val="20"/>
                <w:lang w:eastAsia="hr-HR"/>
                <w14:ligatures w14:val="none"/>
              </w:rPr>
              <w:t xml:space="preserve">- naknada troškova izborne promidžbe – </w:t>
            </w:r>
            <w:r w:rsidR="00022DAD">
              <w:rPr>
                <w:rFonts w:ascii="Arimo" w:eastAsia="Times New Roman" w:hAnsi="Arimo" w:cs="Calibri"/>
                <w:color w:val="000000"/>
                <w:kern w:val="0"/>
                <w:sz w:val="20"/>
                <w:szCs w:val="20"/>
                <w:lang w:eastAsia="hr-HR"/>
                <w14:ligatures w14:val="none"/>
              </w:rPr>
              <w:t>2.458,18</w:t>
            </w:r>
            <w:r w:rsidRPr="001A71FF">
              <w:rPr>
                <w:rFonts w:ascii="Arimo" w:eastAsia="Times New Roman" w:hAnsi="Arimo" w:cs="Calibri"/>
                <w:color w:val="000000"/>
                <w:kern w:val="0"/>
                <w:sz w:val="20"/>
                <w:szCs w:val="20"/>
                <w:lang w:eastAsia="hr-HR"/>
                <w14:ligatures w14:val="none"/>
              </w:rPr>
              <w:t xml:space="preserve"> </w:t>
            </w:r>
            <w:r w:rsidR="00022DAD">
              <w:rPr>
                <w:rFonts w:ascii="Arimo" w:eastAsia="Times New Roman" w:hAnsi="Arimo" w:cs="Calibri"/>
                <w:color w:val="000000"/>
                <w:kern w:val="0"/>
                <w:sz w:val="20"/>
                <w:szCs w:val="20"/>
                <w:lang w:eastAsia="hr-HR"/>
                <w14:ligatures w14:val="none"/>
              </w:rPr>
              <w:t>€</w:t>
            </w:r>
          </w:p>
          <w:p w14:paraId="22AD6407" w14:textId="1A1D088C" w:rsidR="00BE3D2E" w:rsidRPr="00BE3D2E" w:rsidRDefault="00BE3D2E" w:rsidP="001A71FF">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7C00DD4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826CEF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1001A100105  LAG - Papuk</w:t>
            </w:r>
          </w:p>
        </w:tc>
        <w:tc>
          <w:tcPr>
            <w:tcW w:w="1422" w:type="dxa"/>
            <w:tcBorders>
              <w:top w:val="nil"/>
              <w:left w:val="nil"/>
              <w:bottom w:val="single" w:sz="4" w:space="0" w:color="auto"/>
              <w:right w:val="single" w:sz="4" w:space="0" w:color="auto"/>
            </w:tcBorders>
            <w:shd w:val="clear" w:color="000000" w:fill="DDDDDD"/>
            <w:noWrap/>
            <w:vAlign w:val="center"/>
            <w:hideMark/>
          </w:tcPr>
          <w:p w14:paraId="53DE432D"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1.327,00</w:t>
            </w:r>
          </w:p>
        </w:tc>
        <w:tc>
          <w:tcPr>
            <w:tcW w:w="1438" w:type="dxa"/>
            <w:tcBorders>
              <w:top w:val="nil"/>
              <w:left w:val="nil"/>
              <w:bottom w:val="single" w:sz="4" w:space="0" w:color="auto"/>
              <w:right w:val="single" w:sz="4" w:space="0" w:color="auto"/>
            </w:tcBorders>
            <w:shd w:val="clear" w:color="000000" w:fill="DDDDDD"/>
            <w:noWrap/>
            <w:vAlign w:val="center"/>
            <w:hideMark/>
          </w:tcPr>
          <w:p w14:paraId="10C3FBB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1.327,00</w:t>
            </w:r>
          </w:p>
        </w:tc>
        <w:tc>
          <w:tcPr>
            <w:tcW w:w="1123" w:type="dxa"/>
            <w:tcBorders>
              <w:top w:val="nil"/>
              <w:left w:val="nil"/>
              <w:bottom w:val="single" w:sz="4" w:space="0" w:color="auto"/>
              <w:right w:val="single" w:sz="4" w:space="0" w:color="auto"/>
            </w:tcBorders>
            <w:shd w:val="clear" w:color="000000" w:fill="DDDDDD"/>
            <w:noWrap/>
            <w:vAlign w:val="center"/>
            <w:hideMark/>
          </w:tcPr>
          <w:p w14:paraId="499BE08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43C029B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836B96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6736394" w14:textId="2410B198"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C50B13" w:rsidRPr="00C50B13">
              <w:rPr>
                <w:rFonts w:ascii="Arimo" w:eastAsia="Times New Roman" w:hAnsi="Arimo" w:cs="Calibri"/>
                <w:color w:val="000000"/>
                <w:kern w:val="0"/>
                <w:sz w:val="20"/>
                <w:szCs w:val="20"/>
                <w:lang w:eastAsia="hr-HR"/>
                <w14:ligatures w14:val="none"/>
              </w:rPr>
              <w:t>Naknada za članstvo u Lokalnoj akcijskoj grupi Papuk</w:t>
            </w:r>
          </w:p>
        </w:tc>
      </w:tr>
      <w:tr w:rsidR="00BE3D2E" w:rsidRPr="00BE3D2E" w14:paraId="28635451"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E0C27C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1001A100106  Turistička zajednica općine Čačinci</w:t>
            </w:r>
          </w:p>
        </w:tc>
        <w:tc>
          <w:tcPr>
            <w:tcW w:w="1422" w:type="dxa"/>
            <w:tcBorders>
              <w:top w:val="nil"/>
              <w:left w:val="nil"/>
              <w:bottom w:val="single" w:sz="4" w:space="0" w:color="auto"/>
              <w:right w:val="single" w:sz="4" w:space="0" w:color="auto"/>
            </w:tcBorders>
            <w:shd w:val="clear" w:color="000000" w:fill="DDDDDD"/>
            <w:noWrap/>
            <w:vAlign w:val="center"/>
            <w:hideMark/>
          </w:tcPr>
          <w:p w14:paraId="735E7A7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44.500,00</w:t>
            </w:r>
          </w:p>
        </w:tc>
        <w:tc>
          <w:tcPr>
            <w:tcW w:w="1438" w:type="dxa"/>
            <w:tcBorders>
              <w:top w:val="nil"/>
              <w:left w:val="nil"/>
              <w:bottom w:val="single" w:sz="4" w:space="0" w:color="auto"/>
              <w:right w:val="single" w:sz="4" w:space="0" w:color="auto"/>
            </w:tcBorders>
            <w:shd w:val="clear" w:color="000000" w:fill="DDDDDD"/>
            <w:noWrap/>
            <w:vAlign w:val="center"/>
            <w:hideMark/>
          </w:tcPr>
          <w:p w14:paraId="0A8C450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43.387,19</w:t>
            </w:r>
          </w:p>
        </w:tc>
        <w:tc>
          <w:tcPr>
            <w:tcW w:w="1123" w:type="dxa"/>
            <w:tcBorders>
              <w:top w:val="nil"/>
              <w:left w:val="nil"/>
              <w:bottom w:val="single" w:sz="4" w:space="0" w:color="auto"/>
              <w:right w:val="single" w:sz="4" w:space="0" w:color="auto"/>
            </w:tcBorders>
            <w:shd w:val="clear" w:color="000000" w:fill="DDDDDD"/>
            <w:noWrap/>
            <w:vAlign w:val="center"/>
            <w:hideMark/>
          </w:tcPr>
          <w:p w14:paraId="423FE5E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97,50%</w:t>
            </w:r>
          </w:p>
        </w:tc>
      </w:tr>
      <w:tr w:rsidR="00BE3D2E" w:rsidRPr="00BE3D2E" w14:paraId="26E802E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5A65DE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A6D1C6A" w14:textId="61948BB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C50B13" w:rsidRPr="00C50B13">
              <w:rPr>
                <w:rFonts w:ascii="Arimo" w:eastAsia="Times New Roman" w:hAnsi="Arimo" w:cs="Calibri"/>
                <w:color w:val="000000"/>
                <w:kern w:val="0"/>
                <w:sz w:val="20"/>
                <w:szCs w:val="20"/>
                <w:lang w:eastAsia="hr-HR"/>
                <w14:ligatures w14:val="none"/>
              </w:rPr>
              <w:t>Temeljem Zakona o turističkim zajednicama i promicanju hrvatskog turizma te Pravilnika o o proglašavanju turističkih općina i gradova i o razvrstavanju naselja u turističke razrede, osnovana  je Turistička zajednica općine Čačinci. Izvršeno je je povezivanje s Turističkom zajednicom Općine Voćin u zajedničku turističku zajednicu – turističku zajednicu područja „Vrata Papuka“, u ožujku 2023. godine. Financiranje se vrši mjesečnim doznakam sukladno potpisanom Sporazumu s općinom Voćin.</w:t>
            </w:r>
          </w:p>
        </w:tc>
      </w:tr>
      <w:tr w:rsidR="00BE3D2E" w:rsidRPr="00BE3D2E" w14:paraId="5395F04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DC3023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1001A100107  Sufinanciranje rada braniteljskih udruga - Zakon o hrv. braniteljima, HVIDR-a radno mjesto</w:t>
            </w:r>
          </w:p>
        </w:tc>
        <w:tc>
          <w:tcPr>
            <w:tcW w:w="1422" w:type="dxa"/>
            <w:tcBorders>
              <w:top w:val="nil"/>
              <w:left w:val="nil"/>
              <w:bottom w:val="single" w:sz="4" w:space="0" w:color="auto"/>
              <w:right w:val="single" w:sz="4" w:space="0" w:color="auto"/>
            </w:tcBorders>
            <w:shd w:val="clear" w:color="000000" w:fill="DDDDDD"/>
            <w:noWrap/>
            <w:vAlign w:val="center"/>
            <w:hideMark/>
          </w:tcPr>
          <w:p w14:paraId="2D391D0D"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600,00</w:t>
            </w:r>
          </w:p>
        </w:tc>
        <w:tc>
          <w:tcPr>
            <w:tcW w:w="1438" w:type="dxa"/>
            <w:tcBorders>
              <w:top w:val="nil"/>
              <w:left w:val="nil"/>
              <w:bottom w:val="single" w:sz="4" w:space="0" w:color="auto"/>
              <w:right w:val="single" w:sz="4" w:space="0" w:color="auto"/>
            </w:tcBorders>
            <w:shd w:val="clear" w:color="000000" w:fill="DDDDDD"/>
            <w:noWrap/>
            <w:vAlign w:val="center"/>
            <w:hideMark/>
          </w:tcPr>
          <w:p w14:paraId="031C351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600,00</w:t>
            </w:r>
          </w:p>
        </w:tc>
        <w:tc>
          <w:tcPr>
            <w:tcW w:w="1123" w:type="dxa"/>
            <w:tcBorders>
              <w:top w:val="nil"/>
              <w:left w:val="nil"/>
              <w:bottom w:val="single" w:sz="4" w:space="0" w:color="auto"/>
              <w:right w:val="single" w:sz="4" w:space="0" w:color="auto"/>
            </w:tcBorders>
            <w:shd w:val="clear" w:color="000000" w:fill="DDDDDD"/>
            <w:noWrap/>
            <w:vAlign w:val="center"/>
            <w:hideMark/>
          </w:tcPr>
          <w:p w14:paraId="6C2E9EF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7D0D272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A2FD6B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84C2AA7" w14:textId="704235CD"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D0290" w:rsidRPr="004D0290">
              <w:rPr>
                <w:rFonts w:ascii="Arimo" w:eastAsia="Times New Roman" w:hAnsi="Arimo" w:cs="Calibri"/>
                <w:color w:val="000000"/>
                <w:kern w:val="0"/>
                <w:sz w:val="20"/>
                <w:szCs w:val="20"/>
                <w:lang w:eastAsia="hr-HR"/>
                <w14:ligatures w14:val="none"/>
              </w:rPr>
              <w:t>Radi očuvanja i zaštite digniteta hrvatskih branitelja iz Domovinskog rata i članova njihovih obitelji u društvu te prevladavanja i ublažavanja posljedica Domovinskog rata u Općini se Čačinci kroz ovu aktivnost sufinancira radno mjesto u HVIDR-a Orahovica</w:t>
            </w:r>
          </w:p>
        </w:tc>
      </w:tr>
      <w:tr w:rsidR="00BE3D2E" w:rsidRPr="00BE3D2E" w14:paraId="3542FD7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CA3DEE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1001A100108  Naknada štete od prirodnih nepogoda fizičkim i pravnim osobama</w:t>
            </w:r>
          </w:p>
        </w:tc>
        <w:tc>
          <w:tcPr>
            <w:tcW w:w="1422" w:type="dxa"/>
            <w:tcBorders>
              <w:top w:val="nil"/>
              <w:left w:val="nil"/>
              <w:bottom w:val="single" w:sz="4" w:space="0" w:color="auto"/>
              <w:right w:val="single" w:sz="4" w:space="0" w:color="auto"/>
            </w:tcBorders>
            <w:shd w:val="clear" w:color="000000" w:fill="DDDDDD"/>
            <w:noWrap/>
            <w:vAlign w:val="center"/>
            <w:hideMark/>
          </w:tcPr>
          <w:p w14:paraId="35AA442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438" w:type="dxa"/>
            <w:tcBorders>
              <w:top w:val="nil"/>
              <w:left w:val="nil"/>
              <w:bottom w:val="single" w:sz="4" w:space="0" w:color="auto"/>
              <w:right w:val="single" w:sz="4" w:space="0" w:color="auto"/>
            </w:tcBorders>
            <w:shd w:val="clear" w:color="000000" w:fill="DDDDDD"/>
            <w:noWrap/>
            <w:vAlign w:val="center"/>
            <w:hideMark/>
          </w:tcPr>
          <w:p w14:paraId="6005E4C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86.150,77</w:t>
            </w:r>
          </w:p>
        </w:tc>
        <w:tc>
          <w:tcPr>
            <w:tcW w:w="1123" w:type="dxa"/>
            <w:tcBorders>
              <w:top w:val="nil"/>
              <w:left w:val="nil"/>
              <w:bottom w:val="single" w:sz="4" w:space="0" w:color="auto"/>
              <w:right w:val="single" w:sz="4" w:space="0" w:color="auto"/>
            </w:tcBorders>
            <w:shd w:val="clear" w:color="000000" w:fill="DDDDDD"/>
            <w:noWrap/>
            <w:vAlign w:val="center"/>
            <w:hideMark/>
          </w:tcPr>
          <w:p w14:paraId="5D26D19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BE3D2E" w:rsidRPr="00BE3D2E" w14:paraId="1483128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601E0B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116D8AB" w14:textId="18467532" w:rsidR="00BE3D2E" w:rsidRPr="00BE3D2E" w:rsidRDefault="002155D2" w:rsidP="00BE3D2E">
            <w:p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Ostvareni se iznos odnosi na nadoknadu štete</w:t>
            </w:r>
            <w:r w:rsidRPr="002155D2">
              <w:rPr>
                <w:rFonts w:ascii="Arimo" w:eastAsia="Times New Roman" w:hAnsi="Arimo" w:cs="Calibri"/>
                <w:color w:val="000000"/>
                <w:kern w:val="0"/>
                <w:sz w:val="20"/>
                <w:szCs w:val="20"/>
                <w:lang w:eastAsia="hr-HR"/>
                <w14:ligatures w14:val="none"/>
              </w:rPr>
              <w:t xml:space="preserve"> kroz Program dodjele potpora male vrijednosti poljoprivrednicima na području Općine Čačinci kao pomoć za ublažavanje posljedica prirodne nepogode suše za 2024. godinu</w:t>
            </w:r>
            <w:r>
              <w:rPr>
                <w:rFonts w:ascii="Arimo" w:eastAsia="Times New Roman" w:hAnsi="Arimo" w:cs="Calibri"/>
                <w:color w:val="000000"/>
                <w:kern w:val="0"/>
                <w:sz w:val="20"/>
                <w:szCs w:val="20"/>
                <w:lang w:eastAsia="hr-HR"/>
                <w14:ligatures w14:val="none"/>
              </w:rPr>
              <w:t xml:space="preserve"> – sredstva dobivena od Ministarstva poljoprivrede</w:t>
            </w:r>
            <w:r w:rsidRPr="002155D2">
              <w:rPr>
                <w:rFonts w:ascii="Arimo" w:eastAsia="Times New Roman" w:hAnsi="Arimo" w:cs="Calibri"/>
                <w:color w:val="000000"/>
                <w:kern w:val="0"/>
                <w:sz w:val="20"/>
                <w:szCs w:val="20"/>
                <w:lang w:eastAsia="hr-HR"/>
                <w14:ligatures w14:val="none"/>
              </w:rPr>
              <w:t xml:space="preserve">: 68.089,97 €, </w:t>
            </w:r>
            <w:r>
              <w:rPr>
                <w:rFonts w:ascii="Arimo" w:eastAsia="Times New Roman" w:hAnsi="Arimo" w:cs="Calibri"/>
                <w:color w:val="000000"/>
                <w:kern w:val="0"/>
                <w:sz w:val="20"/>
                <w:szCs w:val="20"/>
                <w:lang w:eastAsia="hr-HR"/>
                <w14:ligatures w14:val="none"/>
              </w:rPr>
              <w:t xml:space="preserve">te </w:t>
            </w:r>
            <w:r w:rsidRPr="002155D2">
              <w:rPr>
                <w:rFonts w:ascii="Arimo" w:eastAsia="Times New Roman" w:hAnsi="Arimo" w:cs="Calibri"/>
                <w:color w:val="000000"/>
                <w:kern w:val="0"/>
                <w:sz w:val="20"/>
                <w:szCs w:val="20"/>
                <w:lang w:eastAsia="hr-HR"/>
                <w14:ligatures w14:val="none"/>
              </w:rPr>
              <w:t xml:space="preserve"> </w:t>
            </w:r>
            <w:r>
              <w:rPr>
                <w:rFonts w:ascii="Arimo" w:eastAsia="Times New Roman" w:hAnsi="Arimo" w:cs="Calibri"/>
                <w:color w:val="000000"/>
                <w:kern w:val="0"/>
                <w:sz w:val="20"/>
                <w:szCs w:val="20"/>
                <w:lang w:eastAsia="hr-HR"/>
                <w14:ligatures w14:val="none"/>
              </w:rPr>
              <w:t>ublažavanje</w:t>
            </w:r>
            <w:r w:rsidRPr="002155D2">
              <w:rPr>
                <w:rFonts w:ascii="Arimo" w:eastAsia="Times New Roman" w:hAnsi="Arimo" w:cs="Calibri"/>
                <w:color w:val="000000"/>
                <w:kern w:val="0"/>
                <w:sz w:val="20"/>
                <w:szCs w:val="20"/>
                <w:lang w:eastAsia="hr-HR"/>
                <w14:ligatures w14:val="none"/>
              </w:rPr>
              <w:t xml:space="preserve"> štete od prirodnih nepogoda 2024/2025 – 21.831,30 €</w:t>
            </w:r>
            <w:r>
              <w:rPr>
                <w:rFonts w:ascii="Arimo" w:eastAsia="Times New Roman" w:hAnsi="Arimo" w:cs="Calibri"/>
                <w:color w:val="000000"/>
                <w:kern w:val="0"/>
                <w:sz w:val="20"/>
                <w:szCs w:val="20"/>
                <w:lang w:eastAsia="hr-HR"/>
                <w14:ligatures w14:val="none"/>
              </w:rPr>
              <w:t xml:space="preserve"> - sredstva dobivena od Ministarstva financija</w:t>
            </w:r>
          </w:p>
        </w:tc>
      </w:tr>
      <w:tr w:rsidR="00BE3D2E" w:rsidRPr="00BE3D2E" w14:paraId="027FFCC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36BA3F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1001T100101  Opremanje Općinskog vijeća</w:t>
            </w:r>
          </w:p>
        </w:tc>
        <w:tc>
          <w:tcPr>
            <w:tcW w:w="1422" w:type="dxa"/>
            <w:tcBorders>
              <w:top w:val="nil"/>
              <w:left w:val="nil"/>
              <w:bottom w:val="single" w:sz="4" w:space="0" w:color="auto"/>
              <w:right w:val="single" w:sz="4" w:space="0" w:color="auto"/>
            </w:tcBorders>
            <w:shd w:val="clear" w:color="000000" w:fill="DDDDDD"/>
            <w:noWrap/>
            <w:vAlign w:val="center"/>
            <w:hideMark/>
          </w:tcPr>
          <w:p w14:paraId="537CD33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9.000,00</w:t>
            </w:r>
          </w:p>
        </w:tc>
        <w:tc>
          <w:tcPr>
            <w:tcW w:w="1438" w:type="dxa"/>
            <w:tcBorders>
              <w:top w:val="nil"/>
              <w:left w:val="nil"/>
              <w:bottom w:val="single" w:sz="4" w:space="0" w:color="auto"/>
              <w:right w:val="single" w:sz="4" w:space="0" w:color="auto"/>
            </w:tcBorders>
            <w:shd w:val="clear" w:color="000000" w:fill="DDDDDD"/>
            <w:noWrap/>
            <w:vAlign w:val="center"/>
            <w:hideMark/>
          </w:tcPr>
          <w:p w14:paraId="76BF416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8.663,17</w:t>
            </w:r>
          </w:p>
        </w:tc>
        <w:tc>
          <w:tcPr>
            <w:tcW w:w="1123" w:type="dxa"/>
            <w:tcBorders>
              <w:top w:val="nil"/>
              <w:left w:val="nil"/>
              <w:bottom w:val="single" w:sz="4" w:space="0" w:color="auto"/>
              <w:right w:val="single" w:sz="4" w:space="0" w:color="auto"/>
            </w:tcBorders>
            <w:shd w:val="clear" w:color="000000" w:fill="DDDDDD"/>
            <w:noWrap/>
            <w:vAlign w:val="center"/>
            <w:hideMark/>
          </w:tcPr>
          <w:p w14:paraId="223C687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96,26%</w:t>
            </w:r>
          </w:p>
        </w:tc>
      </w:tr>
      <w:tr w:rsidR="00BE3D2E" w:rsidRPr="00BE3D2E" w14:paraId="350C6B0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311924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B310C4B" w14:textId="77777777" w:rsidR="004D0290" w:rsidRPr="004D0290" w:rsidRDefault="00BE3D2E" w:rsidP="004D0290">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D0290" w:rsidRPr="004D0290">
              <w:rPr>
                <w:rFonts w:ascii="Arimo" w:eastAsia="Times New Roman" w:hAnsi="Arimo" w:cs="Calibri"/>
                <w:color w:val="000000"/>
                <w:kern w:val="0"/>
                <w:sz w:val="20"/>
                <w:szCs w:val="20"/>
                <w:lang w:eastAsia="hr-HR"/>
                <w14:ligatures w14:val="none"/>
              </w:rPr>
              <w:t>Nabava računalne i druge opreme, programskih rješenja za kvalitetno obavljanje zadataka iz samoupravnog djelokruga.</w:t>
            </w:r>
          </w:p>
          <w:p w14:paraId="43B15B09" w14:textId="1F82BDAD" w:rsidR="009C2911" w:rsidRPr="004D0290" w:rsidRDefault="00B06707" w:rsidP="009C2911">
            <w:p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 xml:space="preserve">Izvršeno je ulaganje u računalni program – 500,00 €, </w:t>
            </w:r>
            <w:r w:rsidR="009C2911">
              <w:rPr>
                <w:rFonts w:ascii="Arimo" w:eastAsia="Times New Roman" w:hAnsi="Arimo" w:cs="Calibri"/>
                <w:color w:val="000000"/>
                <w:kern w:val="0"/>
                <w:sz w:val="20"/>
                <w:szCs w:val="20"/>
                <w:lang w:eastAsia="hr-HR"/>
                <w14:ligatures w14:val="none"/>
              </w:rPr>
              <w:t>nabavljena je kuhinja s aparatima za općinski stan – 4.779,15, izvršen je servis grijanja i zamijenjen plinski bojler u općinskom stanu – 2.576,52 €</w:t>
            </w:r>
            <w:r w:rsidR="004D0290" w:rsidRPr="004D0290">
              <w:rPr>
                <w:rFonts w:ascii="Arimo" w:eastAsia="Times New Roman" w:hAnsi="Arimo" w:cs="Calibri"/>
                <w:color w:val="000000"/>
                <w:kern w:val="0"/>
                <w:sz w:val="20"/>
                <w:szCs w:val="20"/>
                <w:lang w:eastAsia="hr-HR"/>
                <w14:ligatures w14:val="none"/>
              </w:rPr>
              <w:t xml:space="preserve">, </w:t>
            </w:r>
          </w:p>
          <w:p w14:paraId="54254672" w14:textId="6DC3C2B0" w:rsidR="00BE3D2E" w:rsidRPr="00BE3D2E" w:rsidRDefault="004D0290" w:rsidP="004D0290">
            <w:pPr>
              <w:spacing w:after="0" w:line="240" w:lineRule="auto"/>
              <w:rPr>
                <w:rFonts w:ascii="Arimo" w:eastAsia="Times New Roman" w:hAnsi="Arimo" w:cs="Calibri"/>
                <w:color w:val="000000"/>
                <w:kern w:val="0"/>
                <w:sz w:val="20"/>
                <w:szCs w:val="20"/>
                <w:lang w:eastAsia="hr-HR"/>
                <w14:ligatures w14:val="none"/>
              </w:rPr>
            </w:pPr>
            <w:r w:rsidRPr="004D0290">
              <w:rPr>
                <w:rFonts w:ascii="Arimo" w:eastAsia="Times New Roman" w:hAnsi="Arimo" w:cs="Calibri"/>
                <w:color w:val="000000"/>
                <w:kern w:val="0"/>
                <w:sz w:val="20"/>
                <w:szCs w:val="20"/>
                <w:lang w:eastAsia="hr-HR"/>
                <w14:ligatures w14:val="none"/>
              </w:rPr>
              <w:t xml:space="preserve">ugrađena je klima u </w:t>
            </w:r>
            <w:r w:rsidR="009C2911">
              <w:rPr>
                <w:rFonts w:ascii="Arimo" w:eastAsia="Times New Roman" w:hAnsi="Arimo" w:cs="Calibri"/>
                <w:color w:val="000000"/>
                <w:kern w:val="0"/>
                <w:sz w:val="20"/>
                <w:szCs w:val="20"/>
                <w:lang w:eastAsia="hr-HR"/>
                <w14:ligatures w14:val="none"/>
              </w:rPr>
              <w:t>mrtvačnicu u Bukviku</w:t>
            </w:r>
            <w:r w:rsidRPr="004D0290">
              <w:rPr>
                <w:rFonts w:ascii="Arimo" w:eastAsia="Times New Roman" w:hAnsi="Arimo" w:cs="Calibri"/>
                <w:color w:val="000000"/>
                <w:kern w:val="0"/>
                <w:sz w:val="20"/>
                <w:szCs w:val="20"/>
                <w:lang w:eastAsia="hr-HR"/>
                <w14:ligatures w14:val="none"/>
              </w:rPr>
              <w:t xml:space="preserve">  - </w:t>
            </w:r>
            <w:r w:rsidR="009C2911">
              <w:rPr>
                <w:rFonts w:ascii="Arimo" w:eastAsia="Times New Roman" w:hAnsi="Arimo" w:cs="Calibri"/>
                <w:color w:val="000000"/>
                <w:kern w:val="0"/>
                <w:sz w:val="20"/>
                <w:szCs w:val="20"/>
                <w:lang w:eastAsia="hr-HR"/>
                <w14:ligatures w14:val="none"/>
              </w:rPr>
              <w:t>807,50</w:t>
            </w:r>
            <w:r w:rsidRPr="004D0290">
              <w:rPr>
                <w:rFonts w:ascii="Arimo" w:eastAsia="Times New Roman" w:hAnsi="Arimo" w:cs="Calibri"/>
                <w:color w:val="000000"/>
                <w:kern w:val="0"/>
                <w:sz w:val="20"/>
                <w:szCs w:val="20"/>
                <w:lang w:eastAsia="hr-HR"/>
                <w14:ligatures w14:val="none"/>
              </w:rPr>
              <w:t xml:space="preserve"> €</w:t>
            </w:r>
            <w:r w:rsidR="009C2911">
              <w:rPr>
                <w:rFonts w:ascii="Arimo" w:eastAsia="Times New Roman" w:hAnsi="Arimo" w:cs="Calibri"/>
                <w:color w:val="000000"/>
                <w:kern w:val="0"/>
                <w:sz w:val="20"/>
                <w:szCs w:val="20"/>
                <w:lang w:eastAsia="hr-HR"/>
                <w14:ligatures w14:val="none"/>
              </w:rPr>
              <w:t>.</w:t>
            </w:r>
          </w:p>
        </w:tc>
      </w:tr>
      <w:tr w:rsidR="00BE3D2E" w:rsidRPr="00BE3D2E" w14:paraId="1533906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873127C"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1001T100104  Kratkoročni zajam - Slatinska banka</w:t>
            </w:r>
          </w:p>
        </w:tc>
        <w:tc>
          <w:tcPr>
            <w:tcW w:w="1422" w:type="dxa"/>
            <w:tcBorders>
              <w:top w:val="nil"/>
              <w:left w:val="nil"/>
              <w:bottom w:val="single" w:sz="4" w:space="0" w:color="auto"/>
              <w:right w:val="single" w:sz="4" w:space="0" w:color="auto"/>
            </w:tcBorders>
            <w:shd w:val="clear" w:color="000000" w:fill="DDDDDD"/>
            <w:noWrap/>
            <w:vAlign w:val="center"/>
            <w:hideMark/>
          </w:tcPr>
          <w:p w14:paraId="3198ED3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104.200,00</w:t>
            </w:r>
          </w:p>
        </w:tc>
        <w:tc>
          <w:tcPr>
            <w:tcW w:w="1438" w:type="dxa"/>
            <w:tcBorders>
              <w:top w:val="nil"/>
              <w:left w:val="nil"/>
              <w:bottom w:val="single" w:sz="4" w:space="0" w:color="auto"/>
              <w:right w:val="single" w:sz="4" w:space="0" w:color="auto"/>
            </w:tcBorders>
            <w:shd w:val="clear" w:color="000000" w:fill="DDDDDD"/>
            <w:noWrap/>
            <w:vAlign w:val="center"/>
            <w:hideMark/>
          </w:tcPr>
          <w:p w14:paraId="52D0825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104.003,82</w:t>
            </w:r>
          </w:p>
        </w:tc>
        <w:tc>
          <w:tcPr>
            <w:tcW w:w="1123" w:type="dxa"/>
            <w:tcBorders>
              <w:top w:val="nil"/>
              <w:left w:val="nil"/>
              <w:bottom w:val="single" w:sz="4" w:space="0" w:color="auto"/>
              <w:right w:val="single" w:sz="4" w:space="0" w:color="auto"/>
            </w:tcBorders>
            <w:shd w:val="clear" w:color="000000" w:fill="DDDDDD"/>
            <w:noWrap/>
            <w:vAlign w:val="center"/>
            <w:hideMark/>
          </w:tcPr>
          <w:p w14:paraId="2424072A"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99,81%</w:t>
            </w:r>
          </w:p>
        </w:tc>
      </w:tr>
      <w:tr w:rsidR="00BE3D2E" w:rsidRPr="00BE3D2E" w14:paraId="7F45AE7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637977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AA03045" w14:textId="485C900D" w:rsidR="00192207" w:rsidRPr="00192207" w:rsidRDefault="00BE3D2E" w:rsidP="00192207">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192207" w:rsidRPr="00192207">
              <w:rPr>
                <w:rFonts w:ascii="Arimo" w:eastAsia="Times New Roman" w:hAnsi="Arimo" w:cs="Calibri"/>
                <w:color w:val="000000"/>
                <w:kern w:val="0"/>
                <w:sz w:val="20"/>
                <w:szCs w:val="20"/>
                <w:lang w:eastAsia="hr-HR"/>
                <w14:ligatures w14:val="none"/>
              </w:rPr>
              <w:t>Kratkoročno zaduženje za premošćivanje jaza između priljeva sredstava i dospjelosti obveza</w:t>
            </w:r>
            <w:r w:rsidR="00192207">
              <w:rPr>
                <w:rFonts w:ascii="Arimo" w:eastAsia="Times New Roman" w:hAnsi="Arimo" w:cs="Calibri"/>
                <w:color w:val="000000"/>
                <w:kern w:val="0"/>
                <w:sz w:val="20"/>
                <w:szCs w:val="20"/>
                <w:lang w:eastAsia="hr-HR"/>
                <w14:ligatures w14:val="none"/>
              </w:rPr>
              <w:t>, planirano je 100.000,00 € -</w:t>
            </w:r>
            <w:r w:rsidR="00192207" w:rsidRPr="00192207">
              <w:rPr>
                <w:rFonts w:ascii="Arimo" w:eastAsia="Times New Roman" w:hAnsi="Arimo" w:cs="Calibri"/>
                <w:color w:val="000000"/>
                <w:kern w:val="0"/>
                <w:sz w:val="20"/>
                <w:szCs w:val="20"/>
                <w:lang w:eastAsia="hr-HR"/>
                <w14:ligatures w14:val="none"/>
              </w:rPr>
              <w:t xml:space="preserve"> iznos zaduženja, a </w:t>
            </w:r>
            <w:r w:rsidR="00192207">
              <w:rPr>
                <w:rFonts w:ascii="Arimo" w:eastAsia="Times New Roman" w:hAnsi="Arimo" w:cs="Calibri"/>
                <w:color w:val="000000"/>
                <w:kern w:val="0"/>
                <w:sz w:val="20"/>
                <w:szCs w:val="20"/>
                <w:lang w:eastAsia="hr-HR"/>
                <w14:ligatures w14:val="none"/>
              </w:rPr>
              <w:t>4.200,00 €</w:t>
            </w:r>
            <w:r w:rsidR="00192207" w:rsidRPr="00192207">
              <w:rPr>
                <w:rFonts w:ascii="Arimo" w:eastAsia="Times New Roman" w:hAnsi="Arimo" w:cs="Calibri"/>
                <w:color w:val="000000"/>
                <w:kern w:val="0"/>
                <w:sz w:val="20"/>
                <w:szCs w:val="20"/>
                <w:lang w:eastAsia="hr-HR"/>
                <w14:ligatures w14:val="none"/>
              </w:rPr>
              <w:t xml:space="preserve"> iznos kamata</w:t>
            </w:r>
            <w:r w:rsidR="00192207">
              <w:rPr>
                <w:rFonts w:ascii="Arimo" w:eastAsia="Times New Roman" w:hAnsi="Arimo" w:cs="Calibri"/>
                <w:color w:val="000000"/>
                <w:kern w:val="0"/>
                <w:sz w:val="20"/>
                <w:szCs w:val="20"/>
                <w:lang w:eastAsia="hr-HR"/>
                <w14:ligatures w14:val="none"/>
              </w:rPr>
              <w:t xml:space="preserve"> i bankarske uluge</w:t>
            </w:r>
            <w:r w:rsidR="00192207" w:rsidRPr="00192207">
              <w:rPr>
                <w:rFonts w:ascii="Arimo" w:eastAsia="Times New Roman" w:hAnsi="Arimo" w:cs="Calibri"/>
                <w:color w:val="000000"/>
                <w:kern w:val="0"/>
                <w:sz w:val="20"/>
                <w:szCs w:val="20"/>
                <w:lang w:eastAsia="hr-HR"/>
                <w14:ligatures w14:val="none"/>
              </w:rPr>
              <w:t>.</w:t>
            </w:r>
          </w:p>
          <w:p w14:paraId="4DBA4DC0" w14:textId="2BB5C225" w:rsidR="00BE3D2E" w:rsidRPr="00BE3D2E" w:rsidRDefault="00192207" w:rsidP="00192207">
            <w:pPr>
              <w:spacing w:after="0" w:line="240" w:lineRule="auto"/>
              <w:rPr>
                <w:rFonts w:ascii="Arimo" w:eastAsia="Times New Roman" w:hAnsi="Arimo" w:cs="Calibri"/>
                <w:color w:val="000000"/>
                <w:kern w:val="0"/>
                <w:sz w:val="20"/>
                <w:szCs w:val="20"/>
                <w:lang w:eastAsia="hr-HR"/>
                <w14:ligatures w14:val="none"/>
              </w:rPr>
            </w:pPr>
            <w:r w:rsidRPr="00192207">
              <w:rPr>
                <w:rFonts w:ascii="Arimo" w:eastAsia="Times New Roman" w:hAnsi="Arimo" w:cs="Calibri"/>
                <w:color w:val="000000"/>
                <w:kern w:val="0"/>
                <w:sz w:val="20"/>
                <w:szCs w:val="20"/>
                <w:lang w:eastAsia="hr-HR"/>
                <w14:ligatures w14:val="none"/>
              </w:rPr>
              <w:t xml:space="preserve">Ostvareni se iznos odnosi na kamate </w:t>
            </w:r>
            <w:r>
              <w:rPr>
                <w:rFonts w:ascii="Arimo" w:eastAsia="Times New Roman" w:hAnsi="Arimo" w:cs="Calibri"/>
                <w:color w:val="000000"/>
                <w:kern w:val="0"/>
                <w:sz w:val="20"/>
                <w:szCs w:val="20"/>
                <w:lang w:eastAsia="hr-HR"/>
                <w14:ligatures w14:val="none"/>
              </w:rPr>
              <w:t>100.000,00</w:t>
            </w:r>
            <w:r w:rsidRPr="00192207">
              <w:rPr>
                <w:rFonts w:ascii="Arimo" w:eastAsia="Times New Roman" w:hAnsi="Arimo" w:cs="Calibri"/>
                <w:color w:val="000000"/>
                <w:kern w:val="0"/>
                <w:sz w:val="20"/>
                <w:szCs w:val="20"/>
                <w:lang w:eastAsia="hr-HR"/>
                <w14:ligatures w14:val="none"/>
              </w:rPr>
              <w:t xml:space="preserve"> kn vraćene glavnice.</w:t>
            </w:r>
          </w:p>
        </w:tc>
      </w:tr>
      <w:tr w:rsidR="00BE3D2E" w:rsidRPr="00BE3D2E" w14:paraId="262C68E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F8B7D1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1002  POLITIČKE STRANKE</w:t>
            </w:r>
          </w:p>
        </w:tc>
        <w:tc>
          <w:tcPr>
            <w:tcW w:w="1422" w:type="dxa"/>
            <w:tcBorders>
              <w:top w:val="nil"/>
              <w:left w:val="nil"/>
              <w:bottom w:val="single" w:sz="4" w:space="0" w:color="auto"/>
              <w:right w:val="single" w:sz="4" w:space="0" w:color="auto"/>
            </w:tcBorders>
            <w:shd w:val="clear" w:color="000000" w:fill="C8C8C8"/>
            <w:noWrap/>
            <w:vAlign w:val="center"/>
            <w:hideMark/>
          </w:tcPr>
          <w:p w14:paraId="154B971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1.785,00</w:t>
            </w:r>
          </w:p>
        </w:tc>
        <w:tc>
          <w:tcPr>
            <w:tcW w:w="1438" w:type="dxa"/>
            <w:tcBorders>
              <w:top w:val="nil"/>
              <w:left w:val="nil"/>
              <w:bottom w:val="single" w:sz="4" w:space="0" w:color="auto"/>
              <w:right w:val="single" w:sz="4" w:space="0" w:color="auto"/>
            </w:tcBorders>
            <w:shd w:val="clear" w:color="000000" w:fill="C8C8C8"/>
            <w:noWrap/>
            <w:vAlign w:val="center"/>
            <w:hideMark/>
          </w:tcPr>
          <w:p w14:paraId="0FF0AAE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1.785,00</w:t>
            </w:r>
          </w:p>
        </w:tc>
        <w:tc>
          <w:tcPr>
            <w:tcW w:w="1123" w:type="dxa"/>
            <w:tcBorders>
              <w:top w:val="nil"/>
              <w:left w:val="nil"/>
              <w:bottom w:val="single" w:sz="4" w:space="0" w:color="auto"/>
              <w:right w:val="single" w:sz="4" w:space="0" w:color="auto"/>
            </w:tcBorders>
            <w:shd w:val="clear" w:color="000000" w:fill="C8C8C8"/>
            <w:noWrap/>
            <w:vAlign w:val="center"/>
            <w:hideMark/>
          </w:tcPr>
          <w:p w14:paraId="1ED9D77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7FB46BD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0C1D40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6F0673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financiranju političkih aktivnosti, izborne promidžbe i referenduma (NN 29/19, 88/19)</w:t>
            </w:r>
          </w:p>
        </w:tc>
      </w:tr>
      <w:tr w:rsidR="00BE3D2E" w:rsidRPr="00BE3D2E" w14:paraId="117C8B5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7990BA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561516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Sredstva za redovito godišnje financiranje političkih stranaka i nezavisnih vijećnika iz proračuna jedinica samouprave dužna je osigurati jedinica samouprave u iznosu koji se određuje u proračunu jedinice samouprave za svaku godinu za koju se proračun donosi, s tim da visina sredstava po jednom članu predstavničkog tijela jedinice samouprave godišnje ne može biti određena u iznosu manjem od 1.000,00 kn. Sredstva su određena u iznosu od 1.200,00 kn po vijećniku.</w:t>
            </w:r>
          </w:p>
        </w:tc>
      </w:tr>
      <w:tr w:rsidR="00BE3D2E" w:rsidRPr="00BE3D2E" w14:paraId="0A96D6B5"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1F9BDC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4F15D5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Djelovanje stranki i nezavisnih viječnika i ostvarivanje njihovih političkih ciljeva</w:t>
            </w:r>
          </w:p>
        </w:tc>
      </w:tr>
      <w:tr w:rsidR="00BE3D2E" w:rsidRPr="00BE3D2E" w14:paraId="7FEE5C2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7B79A2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9A166B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Odazivanje na Sjednice općinskog vijeća, aktivno sudjelovanje u radu istog</w:t>
            </w:r>
          </w:p>
        </w:tc>
      </w:tr>
      <w:tr w:rsidR="00BE3D2E" w:rsidRPr="00BE3D2E" w14:paraId="399AB67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65371E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A44B9D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sjednica na kojima je postojala potrebna većina za donošenje odluka</w:t>
            </w:r>
          </w:p>
        </w:tc>
      </w:tr>
      <w:tr w:rsidR="00BE3D2E" w:rsidRPr="00BE3D2E" w14:paraId="5D57EAF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F55C33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1002A100201  Osnovne funkcije stranaka</w:t>
            </w:r>
          </w:p>
        </w:tc>
        <w:tc>
          <w:tcPr>
            <w:tcW w:w="1422" w:type="dxa"/>
            <w:tcBorders>
              <w:top w:val="nil"/>
              <w:left w:val="nil"/>
              <w:bottom w:val="single" w:sz="4" w:space="0" w:color="auto"/>
              <w:right w:val="single" w:sz="4" w:space="0" w:color="auto"/>
            </w:tcBorders>
            <w:shd w:val="clear" w:color="000000" w:fill="DDDDDD"/>
            <w:noWrap/>
            <w:vAlign w:val="center"/>
            <w:hideMark/>
          </w:tcPr>
          <w:p w14:paraId="182F481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1.785,00</w:t>
            </w:r>
          </w:p>
        </w:tc>
        <w:tc>
          <w:tcPr>
            <w:tcW w:w="1438" w:type="dxa"/>
            <w:tcBorders>
              <w:top w:val="nil"/>
              <w:left w:val="nil"/>
              <w:bottom w:val="single" w:sz="4" w:space="0" w:color="auto"/>
              <w:right w:val="single" w:sz="4" w:space="0" w:color="auto"/>
            </w:tcBorders>
            <w:shd w:val="clear" w:color="000000" w:fill="DDDDDD"/>
            <w:noWrap/>
            <w:vAlign w:val="center"/>
            <w:hideMark/>
          </w:tcPr>
          <w:p w14:paraId="68EC461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1.785,00</w:t>
            </w:r>
          </w:p>
        </w:tc>
        <w:tc>
          <w:tcPr>
            <w:tcW w:w="1123" w:type="dxa"/>
            <w:tcBorders>
              <w:top w:val="nil"/>
              <w:left w:val="nil"/>
              <w:bottom w:val="single" w:sz="4" w:space="0" w:color="auto"/>
              <w:right w:val="single" w:sz="4" w:space="0" w:color="auto"/>
            </w:tcBorders>
            <w:shd w:val="clear" w:color="000000" w:fill="DDDDDD"/>
            <w:noWrap/>
            <w:vAlign w:val="center"/>
            <w:hideMark/>
          </w:tcPr>
          <w:p w14:paraId="4B497D4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43E3788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0DE5F0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809399A" w14:textId="5A2AEABD" w:rsidR="00FA163D" w:rsidRPr="00FA163D" w:rsidRDefault="00BE3D2E" w:rsidP="00FA163D">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FA163D" w:rsidRPr="00FA163D">
              <w:rPr>
                <w:rFonts w:ascii="Arimo" w:eastAsia="Times New Roman" w:hAnsi="Arimo" w:cs="Calibri"/>
                <w:color w:val="000000"/>
                <w:kern w:val="0"/>
                <w:sz w:val="20"/>
                <w:szCs w:val="20"/>
                <w:lang w:eastAsia="hr-HR"/>
                <w14:ligatures w14:val="none"/>
              </w:rPr>
              <w:t>Sredstva za redovito godišnje financiranje političkih stranaka i nezavisnih vijećnika iz proračuna jedinica samouprave dužna je osigurati jedinica samouprave u iznosu koji se određuje u proračunu jedinice samouprave za svaku godinu za koju se proračun donosi, s tim da visina sredstava po jednom članu predstavničkog tijela jedinice samouprave godišnje ne može biti određena u iznosu manjem od 132,72 €</w:t>
            </w:r>
            <w:r w:rsidR="00637412">
              <w:rPr>
                <w:rFonts w:ascii="Arimo" w:eastAsia="Times New Roman" w:hAnsi="Arimo" w:cs="Calibri"/>
                <w:color w:val="000000"/>
                <w:kern w:val="0"/>
                <w:sz w:val="20"/>
                <w:szCs w:val="20"/>
                <w:lang w:eastAsia="hr-HR"/>
                <w14:ligatures w14:val="none"/>
              </w:rPr>
              <w:t xml:space="preserve"> godišnje</w:t>
            </w:r>
            <w:r w:rsidR="00FA163D" w:rsidRPr="00FA163D">
              <w:rPr>
                <w:rFonts w:ascii="Arimo" w:eastAsia="Times New Roman" w:hAnsi="Arimo" w:cs="Calibri"/>
                <w:color w:val="000000"/>
                <w:kern w:val="0"/>
                <w:sz w:val="20"/>
                <w:szCs w:val="20"/>
                <w:lang w:eastAsia="hr-HR"/>
                <w14:ligatures w14:val="none"/>
              </w:rPr>
              <w:t>. Sredstva su određena u iznosu od 180,00 € po vijećnik</w:t>
            </w:r>
            <w:r w:rsidR="00637412">
              <w:rPr>
                <w:rFonts w:ascii="Arimo" w:eastAsia="Times New Roman" w:hAnsi="Arimo" w:cs="Calibri"/>
                <w:color w:val="000000"/>
                <w:kern w:val="0"/>
                <w:sz w:val="20"/>
                <w:szCs w:val="20"/>
                <w:lang w:eastAsia="hr-HR"/>
                <w14:ligatures w14:val="none"/>
              </w:rPr>
              <w:t xml:space="preserve"> godišnje, odnosno 15 € mjesečno </w:t>
            </w:r>
            <w:r w:rsidR="00FA163D" w:rsidRPr="00FA163D">
              <w:rPr>
                <w:rFonts w:ascii="Arimo" w:eastAsia="Times New Roman" w:hAnsi="Arimo" w:cs="Calibri"/>
                <w:color w:val="000000"/>
                <w:kern w:val="0"/>
                <w:sz w:val="20"/>
                <w:szCs w:val="20"/>
                <w:lang w:eastAsia="hr-HR"/>
                <w14:ligatures w14:val="none"/>
              </w:rPr>
              <w:t xml:space="preserve">. </w:t>
            </w:r>
          </w:p>
          <w:p w14:paraId="3DF039BA" w14:textId="7CAB596F" w:rsidR="00BE3D2E" w:rsidRPr="00BE3D2E" w:rsidRDefault="00FA163D" w:rsidP="00FA163D">
            <w:pPr>
              <w:spacing w:after="0" w:line="240" w:lineRule="auto"/>
              <w:rPr>
                <w:rFonts w:ascii="Arimo" w:eastAsia="Times New Roman" w:hAnsi="Arimo" w:cs="Calibri"/>
                <w:color w:val="000000"/>
                <w:kern w:val="0"/>
                <w:sz w:val="20"/>
                <w:szCs w:val="20"/>
                <w:lang w:eastAsia="hr-HR"/>
                <w14:ligatures w14:val="none"/>
              </w:rPr>
            </w:pPr>
            <w:r w:rsidRPr="00FA163D">
              <w:rPr>
                <w:rFonts w:ascii="Arimo" w:eastAsia="Times New Roman" w:hAnsi="Arimo" w:cs="Calibri"/>
                <w:color w:val="000000"/>
                <w:kern w:val="0"/>
                <w:sz w:val="20"/>
                <w:szCs w:val="20"/>
                <w:lang w:eastAsia="hr-HR"/>
                <w14:ligatures w14:val="none"/>
              </w:rPr>
              <w:t xml:space="preserve">Ostvareni iznos odnosi se na </w:t>
            </w:r>
            <w:r>
              <w:rPr>
                <w:rFonts w:ascii="Arimo" w:eastAsia="Times New Roman" w:hAnsi="Arimo" w:cs="Calibri"/>
                <w:color w:val="000000"/>
                <w:kern w:val="0"/>
                <w:sz w:val="20"/>
                <w:szCs w:val="20"/>
                <w:lang w:eastAsia="hr-HR"/>
                <w14:ligatures w14:val="none"/>
              </w:rPr>
              <w:t>540</w:t>
            </w:r>
            <w:r w:rsidRPr="00FA163D">
              <w:rPr>
                <w:rFonts w:ascii="Arimo" w:eastAsia="Times New Roman" w:hAnsi="Arimo" w:cs="Calibri"/>
                <w:color w:val="000000"/>
                <w:kern w:val="0"/>
                <w:sz w:val="20"/>
                <w:szCs w:val="20"/>
                <w:lang w:eastAsia="hr-HR"/>
                <w14:ligatures w14:val="none"/>
              </w:rPr>
              <w:t xml:space="preserve">,00 € – HDZ, </w:t>
            </w:r>
            <w:r>
              <w:rPr>
                <w:rFonts w:ascii="Arimo" w:eastAsia="Times New Roman" w:hAnsi="Arimo" w:cs="Calibri"/>
                <w:color w:val="000000"/>
                <w:kern w:val="0"/>
                <w:sz w:val="20"/>
                <w:szCs w:val="20"/>
                <w:lang w:eastAsia="hr-HR"/>
                <w14:ligatures w14:val="none"/>
              </w:rPr>
              <w:t>240</w:t>
            </w:r>
            <w:r w:rsidRPr="00FA163D">
              <w:rPr>
                <w:rFonts w:ascii="Arimo" w:eastAsia="Times New Roman" w:hAnsi="Arimo" w:cs="Calibri"/>
                <w:color w:val="000000"/>
                <w:kern w:val="0"/>
                <w:sz w:val="20"/>
                <w:szCs w:val="20"/>
                <w:lang w:eastAsia="hr-HR"/>
                <w14:ligatures w14:val="none"/>
              </w:rPr>
              <w:t xml:space="preserve">,00 € – SDP, </w:t>
            </w:r>
            <w:r w:rsidR="00637412">
              <w:rPr>
                <w:rFonts w:ascii="Arimo" w:eastAsia="Times New Roman" w:hAnsi="Arimo" w:cs="Calibri"/>
                <w:color w:val="000000"/>
                <w:kern w:val="0"/>
                <w:sz w:val="20"/>
                <w:szCs w:val="20"/>
                <w:lang w:eastAsia="hr-HR"/>
                <w14:ligatures w14:val="none"/>
              </w:rPr>
              <w:t>60</w:t>
            </w:r>
            <w:r w:rsidRPr="00FA163D">
              <w:rPr>
                <w:rFonts w:ascii="Arimo" w:eastAsia="Times New Roman" w:hAnsi="Arimo" w:cs="Calibri"/>
                <w:color w:val="000000"/>
                <w:kern w:val="0"/>
                <w:sz w:val="20"/>
                <w:szCs w:val="20"/>
                <w:lang w:eastAsia="hr-HR"/>
                <w14:ligatures w14:val="none"/>
              </w:rPr>
              <w:t>,00 € - SDSS</w:t>
            </w:r>
            <w:r w:rsidR="00637412">
              <w:rPr>
                <w:rFonts w:ascii="Arimo" w:eastAsia="Times New Roman" w:hAnsi="Arimo" w:cs="Calibri"/>
                <w:color w:val="000000"/>
                <w:kern w:val="0"/>
                <w:sz w:val="20"/>
                <w:szCs w:val="20"/>
                <w:lang w:eastAsia="hr-HR"/>
                <w14:ligatures w14:val="none"/>
              </w:rPr>
              <w:t xml:space="preserve"> – sa stari saziv općinskog vijeća, odnosno 735,00 – HDZ, 210 – SDP sa saziv općinskog vijeća nakon provedenih lokalnih izbora</w:t>
            </w:r>
          </w:p>
        </w:tc>
      </w:tr>
      <w:tr w:rsidR="00BE3D2E" w:rsidRPr="00BE3D2E" w14:paraId="1E499096"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AA"/>
            <w:noWrap/>
            <w:vAlign w:val="center"/>
            <w:hideMark/>
          </w:tcPr>
          <w:p w14:paraId="0893925C" w14:textId="77777777" w:rsidR="00BE3D2E" w:rsidRPr="00BE3D2E" w:rsidRDefault="00BE3D2E" w:rsidP="00BE3D2E">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Razdjel  002  JEDINSTVENI UPRAVNI ODJEL</w:t>
            </w:r>
          </w:p>
        </w:tc>
        <w:tc>
          <w:tcPr>
            <w:tcW w:w="1422" w:type="dxa"/>
            <w:tcBorders>
              <w:top w:val="nil"/>
              <w:left w:val="nil"/>
              <w:bottom w:val="single" w:sz="4" w:space="0" w:color="auto"/>
              <w:right w:val="single" w:sz="4" w:space="0" w:color="auto"/>
            </w:tcBorders>
            <w:shd w:val="clear" w:color="000000" w:fill="0000AA"/>
            <w:noWrap/>
            <w:vAlign w:val="center"/>
            <w:hideMark/>
          </w:tcPr>
          <w:p w14:paraId="2062998F"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2.182.798,07</w:t>
            </w:r>
          </w:p>
        </w:tc>
        <w:tc>
          <w:tcPr>
            <w:tcW w:w="1438" w:type="dxa"/>
            <w:tcBorders>
              <w:top w:val="nil"/>
              <w:left w:val="nil"/>
              <w:bottom w:val="single" w:sz="4" w:space="0" w:color="auto"/>
              <w:right w:val="single" w:sz="4" w:space="0" w:color="auto"/>
            </w:tcBorders>
            <w:shd w:val="clear" w:color="000000" w:fill="0000AA"/>
            <w:noWrap/>
            <w:vAlign w:val="center"/>
            <w:hideMark/>
          </w:tcPr>
          <w:p w14:paraId="01A9B707"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2.106.348,63</w:t>
            </w:r>
          </w:p>
        </w:tc>
        <w:tc>
          <w:tcPr>
            <w:tcW w:w="1123" w:type="dxa"/>
            <w:tcBorders>
              <w:top w:val="nil"/>
              <w:left w:val="nil"/>
              <w:bottom w:val="single" w:sz="4" w:space="0" w:color="auto"/>
              <w:right w:val="single" w:sz="4" w:space="0" w:color="auto"/>
            </w:tcBorders>
            <w:shd w:val="clear" w:color="000000" w:fill="0000AA"/>
            <w:noWrap/>
            <w:vAlign w:val="center"/>
            <w:hideMark/>
          </w:tcPr>
          <w:p w14:paraId="66DF443C"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96,50%</w:t>
            </w:r>
          </w:p>
        </w:tc>
      </w:tr>
      <w:tr w:rsidR="00BE3D2E" w:rsidRPr="00BE3D2E" w14:paraId="5645E630"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073C80D2" w14:textId="77777777" w:rsidR="00BE3D2E" w:rsidRPr="00BE3D2E" w:rsidRDefault="00BE3D2E" w:rsidP="00BE3D2E">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Glava  002       01  JEDINSTVENI UPRAVNI ODJEL</w:t>
            </w:r>
          </w:p>
        </w:tc>
        <w:tc>
          <w:tcPr>
            <w:tcW w:w="1422" w:type="dxa"/>
            <w:tcBorders>
              <w:top w:val="nil"/>
              <w:left w:val="nil"/>
              <w:bottom w:val="single" w:sz="4" w:space="0" w:color="auto"/>
              <w:right w:val="single" w:sz="4" w:space="0" w:color="auto"/>
            </w:tcBorders>
            <w:shd w:val="clear" w:color="000000" w:fill="0000C8"/>
            <w:noWrap/>
            <w:vAlign w:val="center"/>
            <w:hideMark/>
          </w:tcPr>
          <w:p w14:paraId="37269FDA"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243.597,24</w:t>
            </w:r>
          </w:p>
        </w:tc>
        <w:tc>
          <w:tcPr>
            <w:tcW w:w="1438" w:type="dxa"/>
            <w:tcBorders>
              <w:top w:val="nil"/>
              <w:left w:val="nil"/>
              <w:bottom w:val="single" w:sz="4" w:space="0" w:color="auto"/>
              <w:right w:val="single" w:sz="4" w:space="0" w:color="auto"/>
            </w:tcBorders>
            <w:shd w:val="clear" w:color="000000" w:fill="0000C8"/>
            <w:noWrap/>
            <w:vAlign w:val="center"/>
            <w:hideMark/>
          </w:tcPr>
          <w:p w14:paraId="5FCF4470"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243.180,84</w:t>
            </w:r>
          </w:p>
        </w:tc>
        <w:tc>
          <w:tcPr>
            <w:tcW w:w="1123" w:type="dxa"/>
            <w:tcBorders>
              <w:top w:val="nil"/>
              <w:left w:val="nil"/>
              <w:bottom w:val="single" w:sz="4" w:space="0" w:color="auto"/>
              <w:right w:val="single" w:sz="4" w:space="0" w:color="auto"/>
            </w:tcBorders>
            <w:shd w:val="clear" w:color="000000" w:fill="0000C8"/>
            <w:noWrap/>
            <w:vAlign w:val="center"/>
            <w:hideMark/>
          </w:tcPr>
          <w:p w14:paraId="2D815927"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99,83%</w:t>
            </w:r>
          </w:p>
        </w:tc>
      </w:tr>
      <w:tr w:rsidR="00BE3D2E" w:rsidRPr="00BE3D2E" w14:paraId="0FBB70E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529CA20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1003  REDOVNA DJELATNOST JEDINSTVENOG UPRAVNOG ODJELA</w:t>
            </w:r>
          </w:p>
        </w:tc>
        <w:tc>
          <w:tcPr>
            <w:tcW w:w="1422" w:type="dxa"/>
            <w:tcBorders>
              <w:top w:val="nil"/>
              <w:left w:val="nil"/>
              <w:bottom w:val="single" w:sz="4" w:space="0" w:color="auto"/>
              <w:right w:val="single" w:sz="4" w:space="0" w:color="auto"/>
            </w:tcBorders>
            <w:shd w:val="clear" w:color="000000" w:fill="C8C8C8"/>
            <w:noWrap/>
            <w:vAlign w:val="center"/>
            <w:hideMark/>
          </w:tcPr>
          <w:p w14:paraId="5E015B5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243.597,24</w:t>
            </w:r>
          </w:p>
        </w:tc>
        <w:tc>
          <w:tcPr>
            <w:tcW w:w="1438" w:type="dxa"/>
            <w:tcBorders>
              <w:top w:val="nil"/>
              <w:left w:val="nil"/>
              <w:bottom w:val="single" w:sz="4" w:space="0" w:color="auto"/>
              <w:right w:val="single" w:sz="4" w:space="0" w:color="auto"/>
            </w:tcBorders>
            <w:shd w:val="clear" w:color="000000" w:fill="C8C8C8"/>
            <w:noWrap/>
            <w:vAlign w:val="center"/>
            <w:hideMark/>
          </w:tcPr>
          <w:p w14:paraId="7519B5D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243.180,84</w:t>
            </w:r>
          </w:p>
        </w:tc>
        <w:tc>
          <w:tcPr>
            <w:tcW w:w="1123" w:type="dxa"/>
            <w:tcBorders>
              <w:top w:val="nil"/>
              <w:left w:val="nil"/>
              <w:bottom w:val="single" w:sz="4" w:space="0" w:color="auto"/>
              <w:right w:val="single" w:sz="4" w:space="0" w:color="auto"/>
            </w:tcBorders>
            <w:shd w:val="clear" w:color="000000" w:fill="C8C8C8"/>
            <w:noWrap/>
            <w:vAlign w:val="center"/>
            <w:hideMark/>
          </w:tcPr>
          <w:p w14:paraId="766159B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99,83%</w:t>
            </w:r>
          </w:p>
        </w:tc>
      </w:tr>
      <w:tr w:rsidR="00BE3D2E" w:rsidRPr="00BE3D2E" w14:paraId="36526B5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4E773BC"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E4FCC0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službenicima i namještenicima u lokalnoj i područnoj (regionalnoj) samoupravi (NN 86/08 i 61/11, 4/18, 96/18),</w:t>
            </w:r>
            <w:r w:rsidRPr="00BE3D2E">
              <w:rPr>
                <w:rFonts w:ascii="Arimo" w:eastAsia="Times New Roman" w:hAnsi="Arimo" w:cs="Calibri"/>
                <w:color w:val="000000"/>
                <w:kern w:val="0"/>
                <w:sz w:val="20"/>
                <w:szCs w:val="20"/>
                <w:lang w:eastAsia="hr-HR"/>
                <w14:ligatures w14:val="none"/>
              </w:rPr>
              <w:br/>
              <w:t>- Zakon o plaćama u lokalnoj i područnoj (regionalnoj) samoupravi (NN 28/10)</w:t>
            </w:r>
            <w:r w:rsidRPr="00BE3D2E">
              <w:rPr>
                <w:rFonts w:ascii="Arimo" w:eastAsia="Times New Roman" w:hAnsi="Arimo" w:cs="Calibri"/>
                <w:color w:val="000000"/>
                <w:kern w:val="0"/>
                <w:sz w:val="20"/>
                <w:szCs w:val="20"/>
                <w:lang w:eastAsia="hr-HR"/>
                <w14:ligatures w14:val="none"/>
              </w:rPr>
              <w:br/>
              <w:t>- Zakon o radu (NN 93/14, 127/17),</w:t>
            </w:r>
            <w:r w:rsidRPr="00BE3D2E">
              <w:rPr>
                <w:rFonts w:ascii="Arimo" w:eastAsia="Times New Roman" w:hAnsi="Arimo" w:cs="Calibri"/>
                <w:color w:val="000000"/>
                <w:kern w:val="0"/>
                <w:sz w:val="20"/>
                <w:szCs w:val="20"/>
                <w:lang w:eastAsia="hr-HR"/>
                <w14:ligatures w14:val="none"/>
              </w:rPr>
              <w:br/>
              <w:t>- Zakon o pravu na pristup informacijama (NN 25/13, 85/15),</w:t>
            </w:r>
            <w:r w:rsidRPr="00BE3D2E">
              <w:rPr>
                <w:rFonts w:ascii="Arimo" w:eastAsia="Times New Roman" w:hAnsi="Arimo" w:cs="Calibri"/>
                <w:color w:val="000000"/>
                <w:kern w:val="0"/>
                <w:sz w:val="20"/>
                <w:szCs w:val="20"/>
                <w:lang w:eastAsia="hr-HR"/>
                <w14:ligatures w14:val="none"/>
              </w:rPr>
              <w:br/>
              <w:t>- Zakon o općem upravnom postupku (NN 47/09),</w:t>
            </w:r>
            <w:r w:rsidRPr="00BE3D2E">
              <w:rPr>
                <w:rFonts w:ascii="Arimo" w:eastAsia="Times New Roman" w:hAnsi="Arimo" w:cs="Calibri"/>
                <w:color w:val="000000"/>
                <w:kern w:val="0"/>
                <w:sz w:val="20"/>
                <w:szCs w:val="20"/>
                <w:lang w:eastAsia="hr-HR"/>
                <w14:ligatures w14:val="none"/>
              </w:rPr>
              <w:br/>
              <w:t>- Uredba o uredskom poslovanju (NN 7/09, 66/19),</w:t>
            </w:r>
          </w:p>
        </w:tc>
      </w:tr>
      <w:tr w:rsidR="00BE3D2E" w:rsidRPr="00BE3D2E" w14:paraId="55773EB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2EC3FF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C5FE23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U općini Čačinci ustrojen je Jedinstveni upravni odjel koji u okviru svog djelokruga izvršava odluke koje donose Općinsko vijeće i Općinski načelnik za obavljanje poslova iz samoupravnog djelokruga i povjerenih poslova</w:t>
            </w:r>
          </w:p>
        </w:tc>
      </w:tr>
      <w:tr w:rsidR="00BE3D2E" w:rsidRPr="00BE3D2E" w14:paraId="7D5EAC6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AAEA6C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9423E58" w14:textId="77777777" w:rsidR="00BE3D2E" w:rsidRPr="00BE3D2E" w:rsidRDefault="00BE3D2E" w:rsidP="00BE3D2E">
            <w:pPr>
              <w:spacing w:after="24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Misija Jedinstvenog upravnog odjela je putem svojih aktivnosti i usluga transparentnim radom unaprijediti kvalitetu života, odgovorno upravljati javnim dobrima, doprinositi protoku informacija kako bi općina  Čačinci kao mjesto življenja bila poželjna i sigurna općina u kojoj je ugodno živjeti</w:t>
            </w:r>
          </w:p>
        </w:tc>
      </w:tr>
      <w:tr w:rsidR="00BE3D2E" w:rsidRPr="00BE3D2E" w14:paraId="3F25B9D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409D88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8C52B94"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Edukacija zaposlenih, kontinuirano usavršavanje</w:t>
            </w:r>
          </w:p>
        </w:tc>
      </w:tr>
      <w:tr w:rsidR="00BE3D2E" w:rsidRPr="00BE3D2E" w14:paraId="617018B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55818B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FBA197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riješenih predmeta, transparentnost u radu, broj završenih edukacija</w:t>
            </w:r>
          </w:p>
        </w:tc>
      </w:tr>
      <w:tr w:rsidR="00BE3D2E" w:rsidRPr="00BE3D2E" w14:paraId="0F7105F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471E61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1003A100301  Administrativno, tehničko i stručno osoblje</w:t>
            </w:r>
          </w:p>
        </w:tc>
        <w:tc>
          <w:tcPr>
            <w:tcW w:w="1422" w:type="dxa"/>
            <w:tcBorders>
              <w:top w:val="nil"/>
              <w:left w:val="nil"/>
              <w:bottom w:val="single" w:sz="4" w:space="0" w:color="auto"/>
              <w:right w:val="single" w:sz="4" w:space="0" w:color="auto"/>
            </w:tcBorders>
            <w:shd w:val="clear" w:color="000000" w:fill="DDDDDD"/>
            <w:noWrap/>
            <w:vAlign w:val="center"/>
            <w:hideMark/>
          </w:tcPr>
          <w:p w14:paraId="4094317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243.597,24</w:t>
            </w:r>
          </w:p>
        </w:tc>
        <w:tc>
          <w:tcPr>
            <w:tcW w:w="1438" w:type="dxa"/>
            <w:tcBorders>
              <w:top w:val="nil"/>
              <w:left w:val="nil"/>
              <w:bottom w:val="single" w:sz="4" w:space="0" w:color="auto"/>
              <w:right w:val="single" w:sz="4" w:space="0" w:color="auto"/>
            </w:tcBorders>
            <w:shd w:val="clear" w:color="000000" w:fill="DDDDDD"/>
            <w:noWrap/>
            <w:vAlign w:val="center"/>
            <w:hideMark/>
          </w:tcPr>
          <w:p w14:paraId="103A251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243.180,84</w:t>
            </w:r>
          </w:p>
        </w:tc>
        <w:tc>
          <w:tcPr>
            <w:tcW w:w="1123" w:type="dxa"/>
            <w:tcBorders>
              <w:top w:val="nil"/>
              <w:left w:val="nil"/>
              <w:bottom w:val="single" w:sz="4" w:space="0" w:color="auto"/>
              <w:right w:val="single" w:sz="4" w:space="0" w:color="auto"/>
            </w:tcBorders>
            <w:shd w:val="clear" w:color="000000" w:fill="DDDDDD"/>
            <w:noWrap/>
            <w:vAlign w:val="center"/>
            <w:hideMark/>
          </w:tcPr>
          <w:p w14:paraId="21AD465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99,83%</w:t>
            </w:r>
          </w:p>
        </w:tc>
      </w:tr>
      <w:tr w:rsidR="00BE3D2E" w:rsidRPr="00BE3D2E" w14:paraId="65149B7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DFDFC8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2752DA7" w14:textId="77777777" w:rsidR="006962D9" w:rsidRPr="006962D9" w:rsidRDefault="00BE3D2E" w:rsidP="006962D9">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6962D9" w:rsidRPr="006962D9">
              <w:rPr>
                <w:rFonts w:ascii="Arimo" w:eastAsia="Times New Roman" w:hAnsi="Arimo" w:cs="Calibri"/>
                <w:color w:val="000000"/>
                <w:kern w:val="0"/>
                <w:sz w:val="20"/>
                <w:szCs w:val="20"/>
                <w:lang w:eastAsia="hr-HR"/>
                <w14:ligatures w14:val="none"/>
              </w:rPr>
              <w:t>Program Redovne djelatnosti Jedinstvenog upravnog odjela kroz Aktivnost Administrativno,tehničko i stručno osoblje obuhvaća  rashode za zaposlene, materijalne rashode i financijske rashode.</w:t>
            </w:r>
          </w:p>
          <w:p w14:paraId="54652B7F" w14:textId="66CB063E"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 xml:space="preserve">Planiran je u ukupnom iznosu </w:t>
            </w:r>
            <w:r w:rsidR="00A14084">
              <w:rPr>
                <w:rFonts w:ascii="Arimo" w:eastAsia="Times New Roman" w:hAnsi="Arimo" w:cs="Calibri"/>
                <w:color w:val="000000"/>
                <w:kern w:val="0"/>
                <w:sz w:val="20"/>
                <w:szCs w:val="20"/>
                <w:lang w:eastAsia="hr-HR"/>
                <w14:ligatures w14:val="none"/>
              </w:rPr>
              <w:t>243.597,24</w:t>
            </w:r>
            <w:r w:rsidRPr="006962D9">
              <w:rPr>
                <w:rFonts w:ascii="Arimo" w:eastAsia="Times New Roman" w:hAnsi="Arimo" w:cs="Calibri"/>
                <w:color w:val="000000"/>
                <w:kern w:val="0"/>
                <w:sz w:val="20"/>
                <w:szCs w:val="20"/>
                <w:lang w:eastAsia="hr-HR"/>
                <w14:ligatures w14:val="none"/>
              </w:rPr>
              <w:t xml:space="preserve">€, a izvršen u iznosu </w:t>
            </w:r>
            <w:r w:rsidR="00A14084">
              <w:rPr>
                <w:rFonts w:ascii="Arimo" w:eastAsia="Times New Roman" w:hAnsi="Arimo" w:cs="Calibri"/>
                <w:color w:val="000000"/>
                <w:kern w:val="0"/>
                <w:sz w:val="20"/>
                <w:szCs w:val="20"/>
                <w:lang w:eastAsia="hr-HR"/>
                <w14:ligatures w14:val="none"/>
              </w:rPr>
              <w:t>243.180,84</w:t>
            </w:r>
            <w:r w:rsidRPr="006962D9">
              <w:rPr>
                <w:rFonts w:ascii="Arimo" w:eastAsia="Times New Roman" w:hAnsi="Arimo" w:cs="Calibri"/>
                <w:color w:val="000000"/>
                <w:kern w:val="0"/>
                <w:sz w:val="20"/>
                <w:szCs w:val="20"/>
                <w:lang w:eastAsia="hr-HR"/>
                <w14:ligatures w14:val="none"/>
              </w:rPr>
              <w:t xml:space="preserve"> € ili </w:t>
            </w:r>
            <w:r w:rsidR="00A14084">
              <w:rPr>
                <w:rFonts w:ascii="Arimo" w:eastAsia="Times New Roman" w:hAnsi="Arimo" w:cs="Calibri"/>
                <w:color w:val="000000"/>
                <w:kern w:val="0"/>
                <w:sz w:val="20"/>
                <w:szCs w:val="20"/>
                <w:lang w:eastAsia="hr-HR"/>
                <w14:ligatures w14:val="none"/>
              </w:rPr>
              <w:t>99,83</w:t>
            </w:r>
            <w:r w:rsidRPr="006962D9">
              <w:rPr>
                <w:rFonts w:ascii="Arimo" w:eastAsia="Times New Roman" w:hAnsi="Arimo" w:cs="Calibri"/>
                <w:color w:val="000000"/>
                <w:kern w:val="0"/>
                <w:sz w:val="20"/>
                <w:szCs w:val="20"/>
                <w:lang w:eastAsia="hr-HR"/>
                <w14:ligatures w14:val="none"/>
              </w:rPr>
              <w:t>%</w:t>
            </w:r>
          </w:p>
          <w:p w14:paraId="48427A15" w14:textId="2DDADB5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 xml:space="preserve">Rashodi za zaposlene planirani su  u iznosu </w:t>
            </w:r>
            <w:r w:rsidR="00A14084">
              <w:rPr>
                <w:rFonts w:ascii="Arimo" w:eastAsia="Times New Roman" w:hAnsi="Arimo" w:cs="Calibri"/>
                <w:color w:val="000000"/>
                <w:kern w:val="0"/>
                <w:sz w:val="20"/>
                <w:szCs w:val="20"/>
                <w:lang w:eastAsia="hr-HR"/>
                <w14:ligatures w14:val="none"/>
              </w:rPr>
              <w:t>171.002,24</w:t>
            </w:r>
            <w:r w:rsidRPr="006962D9">
              <w:rPr>
                <w:rFonts w:ascii="Arimo" w:eastAsia="Times New Roman" w:hAnsi="Arimo" w:cs="Calibri"/>
                <w:color w:val="000000"/>
                <w:kern w:val="0"/>
                <w:sz w:val="20"/>
                <w:szCs w:val="20"/>
                <w:lang w:eastAsia="hr-HR"/>
                <w14:ligatures w14:val="none"/>
              </w:rPr>
              <w:t xml:space="preserve"> €, ostvareni su u iznosu  </w:t>
            </w:r>
            <w:r w:rsidR="00A14084">
              <w:rPr>
                <w:rFonts w:ascii="Arimo" w:eastAsia="Times New Roman" w:hAnsi="Arimo" w:cs="Calibri"/>
                <w:color w:val="000000"/>
                <w:kern w:val="0"/>
                <w:sz w:val="20"/>
                <w:szCs w:val="20"/>
                <w:lang w:eastAsia="hr-HR"/>
                <w14:ligatures w14:val="none"/>
              </w:rPr>
              <w:t>170.809,23</w:t>
            </w:r>
            <w:r w:rsidRPr="006962D9">
              <w:rPr>
                <w:rFonts w:ascii="Arimo" w:eastAsia="Times New Roman" w:hAnsi="Arimo" w:cs="Calibri"/>
                <w:color w:val="000000"/>
                <w:kern w:val="0"/>
                <w:sz w:val="20"/>
                <w:szCs w:val="20"/>
                <w:lang w:eastAsia="hr-HR"/>
                <w14:ligatures w14:val="none"/>
              </w:rPr>
              <w:t xml:space="preserve">€, odnosno </w:t>
            </w:r>
            <w:r w:rsidR="00A14084">
              <w:rPr>
                <w:rFonts w:ascii="Arimo" w:eastAsia="Times New Roman" w:hAnsi="Arimo" w:cs="Calibri"/>
                <w:color w:val="000000"/>
                <w:kern w:val="0"/>
                <w:sz w:val="20"/>
                <w:szCs w:val="20"/>
                <w:lang w:eastAsia="hr-HR"/>
                <w14:ligatures w14:val="none"/>
              </w:rPr>
              <w:t>99,89</w:t>
            </w:r>
            <w:r w:rsidRPr="006962D9">
              <w:rPr>
                <w:rFonts w:ascii="Arimo" w:eastAsia="Times New Roman" w:hAnsi="Arimo" w:cs="Calibri"/>
                <w:color w:val="000000"/>
                <w:kern w:val="0"/>
                <w:sz w:val="20"/>
                <w:szCs w:val="20"/>
                <w:lang w:eastAsia="hr-HR"/>
                <w14:ligatures w14:val="none"/>
              </w:rPr>
              <w:t>% i sadrže:</w:t>
            </w:r>
          </w:p>
          <w:p w14:paraId="39525464" w14:textId="7777777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p>
          <w:p w14:paraId="267C5539" w14:textId="7777777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lastRenderedPageBreak/>
              <w:tab/>
              <w:t>OSTVARENJE</w:t>
            </w:r>
          </w:p>
          <w:p w14:paraId="0ADE3DD5" w14:textId="56F8A1D9"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Plaće</w:t>
            </w:r>
            <w:r w:rsidRPr="006962D9">
              <w:rPr>
                <w:rFonts w:ascii="Arimo" w:eastAsia="Times New Roman" w:hAnsi="Arimo" w:cs="Calibri"/>
                <w:color w:val="000000"/>
                <w:kern w:val="0"/>
                <w:sz w:val="20"/>
                <w:szCs w:val="20"/>
                <w:lang w:eastAsia="hr-HR"/>
                <w14:ligatures w14:val="none"/>
              </w:rPr>
              <w:tab/>
            </w:r>
            <w:r w:rsidR="00A14084">
              <w:rPr>
                <w:rFonts w:ascii="Arimo" w:eastAsia="Times New Roman" w:hAnsi="Arimo" w:cs="Calibri"/>
                <w:color w:val="000000"/>
                <w:kern w:val="0"/>
                <w:sz w:val="20"/>
                <w:szCs w:val="20"/>
                <w:lang w:eastAsia="hr-HR"/>
                <w14:ligatures w14:val="none"/>
              </w:rPr>
              <w:t xml:space="preserve">                                                 127.542,81</w:t>
            </w:r>
          </w:p>
          <w:p w14:paraId="0AF6CADB" w14:textId="59E347AD"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Ostale rashode za zaposlene</w:t>
            </w:r>
            <w:r w:rsidRPr="006962D9">
              <w:rPr>
                <w:rFonts w:ascii="Arimo" w:eastAsia="Times New Roman" w:hAnsi="Arimo" w:cs="Calibri"/>
                <w:color w:val="000000"/>
                <w:kern w:val="0"/>
                <w:sz w:val="20"/>
                <w:szCs w:val="20"/>
                <w:lang w:eastAsia="hr-HR"/>
                <w14:ligatures w14:val="none"/>
              </w:rPr>
              <w:tab/>
            </w:r>
            <w:r w:rsidR="00A14084">
              <w:rPr>
                <w:rFonts w:ascii="Arimo" w:eastAsia="Times New Roman" w:hAnsi="Arimo" w:cs="Calibri"/>
                <w:color w:val="000000"/>
                <w:kern w:val="0"/>
                <w:sz w:val="20"/>
                <w:szCs w:val="20"/>
                <w:lang w:eastAsia="hr-HR"/>
                <w14:ligatures w14:val="none"/>
              </w:rPr>
              <w:t>22.221,86</w:t>
            </w:r>
          </w:p>
          <w:p w14:paraId="38D0E90F" w14:textId="1ABC46D1"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Doprinosi na plaće</w:t>
            </w:r>
            <w:r w:rsidRPr="006962D9">
              <w:rPr>
                <w:rFonts w:ascii="Arimo" w:eastAsia="Times New Roman" w:hAnsi="Arimo" w:cs="Calibri"/>
                <w:color w:val="000000"/>
                <w:kern w:val="0"/>
                <w:sz w:val="20"/>
                <w:szCs w:val="20"/>
                <w:lang w:eastAsia="hr-HR"/>
                <w14:ligatures w14:val="none"/>
              </w:rPr>
              <w:tab/>
            </w:r>
            <w:r w:rsidR="00A14084">
              <w:rPr>
                <w:rFonts w:ascii="Arimo" w:eastAsia="Times New Roman" w:hAnsi="Arimo" w:cs="Calibri"/>
                <w:color w:val="000000"/>
                <w:kern w:val="0"/>
                <w:sz w:val="20"/>
                <w:szCs w:val="20"/>
                <w:lang w:eastAsia="hr-HR"/>
                <w14:ligatures w14:val="none"/>
              </w:rPr>
              <w:t xml:space="preserve">                21.044,56</w:t>
            </w:r>
          </w:p>
          <w:p w14:paraId="4189B273" w14:textId="7777777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p>
          <w:p w14:paraId="5A8FC2FD" w14:textId="7777777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 xml:space="preserve">U jedinstvenom upravnom odjelu zaposleno je 4 zaposlena službenika, 1 namještenik, </w:t>
            </w:r>
          </w:p>
          <w:p w14:paraId="58383C40" w14:textId="7340885B"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 xml:space="preserve">Ostali rashodi za zaposlene sadržavaju dar u naravi povodom Uskrsa u iznosu </w:t>
            </w:r>
            <w:r w:rsidR="00A14084">
              <w:rPr>
                <w:rFonts w:ascii="Arimo" w:eastAsia="Times New Roman" w:hAnsi="Arimo" w:cs="Calibri"/>
                <w:color w:val="000000"/>
                <w:kern w:val="0"/>
                <w:sz w:val="20"/>
                <w:szCs w:val="20"/>
                <w:lang w:eastAsia="hr-HR"/>
                <w14:ligatures w14:val="none"/>
              </w:rPr>
              <w:t>665,00</w:t>
            </w:r>
            <w:r w:rsidRPr="006962D9">
              <w:rPr>
                <w:rFonts w:ascii="Arimo" w:eastAsia="Times New Roman" w:hAnsi="Arimo" w:cs="Calibri"/>
                <w:color w:val="000000"/>
                <w:kern w:val="0"/>
                <w:sz w:val="20"/>
                <w:szCs w:val="20"/>
                <w:lang w:eastAsia="hr-HR"/>
                <w14:ligatures w14:val="none"/>
              </w:rPr>
              <w:t xml:space="preserve"> €, isplatu godišnje neoporezive nagrade 3.318,05 €, isplatu jubilarne nagrade za </w:t>
            </w:r>
            <w:r w:rsidR="00A14084">
              <w:rPr>
                <w:rFonts w:ascii="Arimo" w:eastAsia="Times New Roman" w:hAnsi="Arimo" w:cs="Calibri"/>
                <w:color w:val="000000"/>
                <w:kern w:val="0"/>
                <w:sz w:val="20"/>
                <w:szCs w:val="20"/>
                <w:lang w:eastAsia="hr-HR"/>
                <w14:ligatures w14:val="none"/>
              </w:rPr>
              <w:t>35</w:t>
            </w:r>
            <w:r w:rsidRPr="006962D9">
              <w:rPr>
                <w:rFonts w:ascii="Arimo" w:eastAsia="Times New Roman" w:hAnsi="Arimo" w:cs="Calibri"/>
                <w:color w:val="000000"/>
                <w:kern w:val="0"/>
                <w:sz w:val="20"/>
                <w:szCs w:val="20"/>
                <w:lang w:eastAsia="hr-HR"/>
                <w14:ligatures w14:val="none"/>
              </w:rPr>
              <w:t xml:space="preserve"> godina – </w:t>
            </w:r>
            <w:r w:rsidR="00A14084">
              <w:rPr>
                <w:rFonts w:ascii="Arimo" w:eastAsia="Times New Roman" w:hAnsi="Arimo" w:cs="Calibri"/>
                <w:color w:val="000000"/>
                <w:kern w:val="0"/>
                <w:sz w:val="20"/>
                <w:szCs w:val="20"/>
                <w:lang w:eastAsia="hr-HR"/>
                <w14:ligatures w14:val="none"/>
              </w:rPr>
              <w:t>3.174,46</w:t>
            </w:r>
            <w:r w:rsidRPr="006962D9">
              <w:rPr>
                <w:rFonts w:ascii="Arimo" w:eastAsia="Times New Roman" w:hAnsi="Arimo" w:cs="Calibri"/>
                <w:color w:val="000000"/>
                <w:kern w:val="0"/>
                <w:sz w:val="20"/>
                <w:szCs w:val="20"/>
                <w:lang w:eastAsia="hr-HR"/>
                <w14:ligatures w14:val="none"/>
              </w:rPr>
              <w:t xml:space="preserve"> €, </w:t>
            </w:r>
            <w:r w:rsidR="00A14084">
              <w:rPr>
                <w:rFonts w:ascii="Arimo" w:eastAsia="Times New Roman" w:hAnsi="Arimo" w:cs="Calibri"/>
                <w:color w:val="000000"/>
                <w:kern w:val="0"/>
                <w:sz w:val="20"/>
                <w:szCs w:val="20"/>
                <w:lang w:eastAsia="hr-HR"/>
                <w14:ligatures w14:val="none"/>
              </w:rPr>
              <w:t>otpremninu radi odlaska u mirovinu</w:t>
            </w:r>
            <w:r w:rsidR="00E44862">
              <w:rPr>
                <w:rFonts w:ascii="Arimo" w:eastAsia="Times New Roman" w:hAnsi="Arimo" w:cs="Calibri"/>
                <w:color w:val="000000"/>
                <w:kern w:val="0"/>
                <w:sz w:val="20"/>
                <w:szCs w:val="20"/>
                <w:lang w:eastAsia="hr-HR"/>
                <w14:ligatures w14:val="none"/>
              </w:rPr>
              <w:t xml:space="preserve"> – 5.364,35 €</w:t>
            </w:r>
            <w:r w:rsidRPr="006962D9">
              <w:rPr>
                <w:rFonts w:ascii="Arimo" w:eastAsia="Times New Roman" w:hAnsi="Arimo" w:cs="Calibri"/>
                <w:color w:val="000000"/>
                <w:kern w:val="0"/>
                <w:sz w:val="20"/>
                <w:szCs w:val="20"/>
                <w:lang w:eastAsia="hr-HR"/>
                <w14:ligatures w14:val="none"/>
              </w:rPr>
              <w:t>, trošak prehrane – 6.</w:t>
            </w:r>
            <w:r w:rsidR="00E44862">
              <w:rPr>
                <w:rFonts w:ascii="Arimo" w:eastAsia="Times New Roman" w:hAnsi="Arimo" w:cs="Calibri"/>
                <w:color w:val="000000"/>
                <w:kern w:val="0"/>
                <w:sz w:val="20"/>
                <w:szCs w:val="20"/>
                <w:lang w:eastAsia="hr-HR"/>
                <w14:ligatures w14:val="none"/>
              </w:rPr>
              <w:t>2</w:t>
            </w:r>
            <w:r w:rsidRPr="006962D9">
              <w:rPr>
                <w:rFonts w:ascii="Arimo" w:eastAsia="Times New Roman" w:hAnsi="Arimo" w:cs="Calibri"/>
                <w:color w:val="000000"/>
                <w:kern w:val="0"/>
                <w:sz w:val="20"/>
                <w:szCs w:val="20"/>
                <w:lang w:eastAsia="hr-HR"/>
                <w14:ligatures w14:val="none"/>
              </w:rPr>
              <w:t>00,00, regres za godišnji odmor – 1.750,00 i božićnice – 1.750,00 €.</w:t>
            </w:r>
          </w:p>
          <w:p w14:paraId="006C4303" w14:textId="77777777"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Materijalni i financijski rashodi odnose se na podmirivanje  tekućih obveza nastalih iz redovnog poslovanja.</w:t>
            </w:r>
          </w:p>
          <w:p w14:paraId="545382CF" w14:textId="4CD61ADE" w:rsidR="006962D9" w:rsidRPr="006962D9" w:rsidRDefault="006962D9" w:rsidP="006962D9">
            <w:pPr>
              <w:spacing w:after="0" w:line="240" w:lineRule="auto"/>
              <w:rPr>
                <w:rFonts w:ascii="Arimo" w:eastAsia="Times New Roman" w:hAnsi="Arimo" w:cs="Calibri"/>
                <w:color w:val="000000"/>
                <w:kern w:val="0"/>
                <w:sz w:val="20"/>
                <w:szCs w:val="20"/>
                <w:lang w:eastAsia="hr-HR"/>
                <w14:ligatures w14:val="none"/>
              </w:rPr>
            </w:pPr>
            <w:r w:rsidRPr="006962D9">
              <w:rPr>
                <w:rFonts w:ascii="Arimo" w:eastAsia="Times New Roman" w:hAnsi="Arimo" w:cs="Calibri"/>
                <w:color w:val="000000"/>
                <w:kern w:val="0"/>
                <w:sz w:val="20"/>
                <w:szCs w:val="20"/>
                <w:lang w:eastAsia="hr-HR"/>
                <w14:ligatures w14:val="none"/>
              </w:rPr>
              <w:t>Materijalni rashodi planirani su u iznosu 70.</w:t>
            </w:r>
            <w:r w:rsidR="00E44862">
              <w:rPr>
                <w:rFonts w:ascii="Arimo" w:eastAsia="Times New Roman" w:hAnsi="Arimo" w:cs="Calibri"/>
                <w:color w:val="000000"/>
                <w:kern w:val="0"/>
                <w:sz w:val="20"/>
                <w:szCs w:val="20"/>
                <w:lang w:eastAsia="hr-HR"/>
                <w14:ligatures w14:val="none"/>
              </w:rPr>
              <w:t>170</w:t>
            </w:r>
            <w:r w:rsidRPr="006962D9">
              <w:rPr>
                <w:rFonts w:ascii="Arimo" w:eastAsia="Times New Roman" w:hAnsi="Arimo" w:cs="Calibri"/>
                <w:color w:val="000000"/>
                <w:kern w:val="0"/>
                <w:sz w:val="20"/>
                <w:szCs w:val="20"/>
                <w:lang w:eastAsia="hr-HR"/>
                <w14:ligatures w14:val="none"/>
              </w:rPr>
              <w:t xml:space="preserve">,00€, a ostvareni u iznosu </w:t>
            </w:r>
            <w:r w:rsidR="00E44862">
              <w:rPr>
                <w:rFonts w:ascii="Arimo" w:eastAsia="Times New Roman" w:hAnsi="Arimo" w:cs="Calibri"/>
                <w:color w:val="000000"/>
                <w:kern w:val="0"/>
                <w:sz w:val="20"/>
                <w:szCs w:val="20"/>
                <w:lang w:eastAsia="hr-HR"/>
                <w14:ligatures w14:val="none"/>
              </w:rPr>
              <w:t>70.131,80</w:t>
            </w:r>
            <w:r w:rsidRPr="006962D9">
              <w:rPr>
                <w:rFonts w:ascii="Arimo" w:eastAsia="Times New Roman" w:hAnsi="Arimo" w:cs="Calibri"/>
                <w:color w:val="000000"/>
                <w:kern w:val="0"/>
                <w:sz w:val="20"/>
                <w:szCs w:val="20"/>
                <w:lang w:eastAsia="hr-HR"/>
                <w14:ligatures w14:val="none"/>
              </w:rPr>
              <w:t xml:space="preserve">€ ili </w:t>
            </w:r>
            <w:r w:rsidR="00E44862">
              <w:rPr>
                <w:rFonts w:ascii="Arimo" w:eastAsia="Times New Roman" w:hAnsi="Arimo" w:cs="Calibri"/>
                <w:color w:val="000000"/>
                <w:kern w:val="0"/>
                <w:sz w:val="20"/>
                <w:szCs w:val="20"/>
                <w:lang w:eastAsia="hr-HR"/>
                <w14:ligatures w14:val="none"/>
              </w:rPr>
              <w:t>99,95</w:t>
            </w:r>
            <w:r w:rsidRPr="006962D9">
              <w:rPr>
                <w:rFonts w:ascii="Arimo" w:eastAsia="Times New Roman" w:hAnsi="Arimo" w:cs="Calibri"/>
                <w:color w:val="000000"/>
                <w:kern w:val="0"/>
                <w:sz w:val="20"/>
                <w:szCs w:val="20"/>
                <w:lang w:eastAsia="hr-HR"/>
                <w14:ligatures w14:val="none"/>
              </w:rPr>
              <w:t xml:space="preserve">%, dok su financijski rashodi, koji uključuju usluge platnog prometa, zatezne kamate i naknadu poreznoj upravi za razrez općinskim poreza, planirani  u iznosu od </w:t>
            </w:r>
            <w:r w:rsidR="00E44862">
              <w:rPr>
                <w:rFonts w:ascii="Arimo" w:eastAsia="Times New Roman" w:hAnsi="Arimo" w:cs="Calibri"/>
                <w:color w:val="000000"/>
                <w:kern w:val="0"/>
                <w:sz w:val="20"/>
                <w:szCs w:val="20"/>
                <w:lang w:eastAsia="hr-HR"/>
                <w14:ligatures w14:val="none"/>
              </w:rPr>
              <w:t>2.425</w:t>
            </w:r>
            <w:r w:rsidRPr="006962D9">
              <w:rPr>
                <w:rFonts w:ascii="Arimo" w:eastAsia="Times New Roman" w:hAnsi="Arimo" w:cs="Calibri"/>
                <w:color w:val="000000"/>
                <w:kern w:val="0"/>
                <w:sz w:val="20"/>
                <w:szCs w:val="20"/>
                <w:lang w:eastAsia="hr-HR"/>
                <w14:ligatures w14:val="none"/>
              </w:rPr>
              <w:t xml:space="preserve">,00€, a ostvareni u iznosu </w:t>
            </w:r>
            <w:r w:rsidR="00E44862">
              <w:rPr>
                <w:rFonts w:ascii="Arimo" w:eastAsia="Times New Roman" w:hAnsi="Arimo" w:cs="Calibri"/>
                <w:color w:val="000000"/>
                <w:kern w:val="0"/>
                <w:sz w:val="20"/>
                <w:szCs w:val="20"/>
                <w:lang w:eastAsia="hr-HR"/>
                <w14:ligatures w14:val="none"/>
              </w:rPr>
              <w:t>2.239,81</w:t>
            </w:r>
            <w:r w:rsidRPr="006962D9">
              <w:rPr>
                <w:rFonts w:ascii="Arimo" w:eastAsia="Times New Roman" w:hAnsi="Arimo" w:cs="Calibri"/>
                <w:color w:val="000000"/>
                <w:kern w:val="0"/>
                <w:sz w:val="20"/>
                <w:szCs w:val="20"/>
                <w:lang w:eastAsia="hr-HR"/>
                <w14:ligatures w14:val="none"/>
              </w:rPr>
              <w:t xml:space="preserve"> € ili </w:t>
            </w:r>
            <w:r w:rsidR="00E44862">
              <w:rPr>
                <w:rFonts w:ascii="Arimo" w:eastAsia="Times New Roman" w:hAnsi="Arimo" w:cs="Calibri"/>
                <w:color w:val="000000"/>
                <w:kern w:val="0"/>
                <w:sz w:val="20"/>
                <w:szCs w:val="20"/>
                <w:lang w:eastAsia="hr-HR"/>
                <w14:ligatures w14:val="none"/>
              </w:rPr>
              <w:t>92,36</w:t>
            </w:r>
            <w:r w:rsidRPr="006962D9">
              <w:rPr>
                <w:rFonts w:ascii="Arimo" w:eastAsia="Times New Roman" w:hAnsi="Arimo" w:cs="Calibri"/>
                <w:color w:val="000000"/>
                <w:kern w:val="0"/>
                <w:sz w:val="20"/>
                <w:szCs w:val="20"/>
                <w:lang w:eastAsia="hr-HR"/>
                <w14:ligatures w14:val="none"/>
              </w:rPr>
              <w:t xml:space="preserve">%.  </w:t>
            </w:r>
          </w:p>
          <w:p w14:paraId="13CE1BFE" w14:textId="22CE2C4C"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5A0321E7"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629C126B" w14:textId="77777777" w:rsidR="00BE3D2E" w:rsidRPr="00BE3D2E" w:rsidRDefault="00BE3D2E" w:rsidP="00BE3D2E">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lastRenderedPageBreak/>
              <w:t>Glava  002       02  KOMUNALNE I STAMBENE DJELATNOSTI</w:t>
            </w:r>
          </w:p>
        </w:tc>
        <w:tc>
          <w:tcPr>
            <w:tcW w:w="1422" w:type="dxa"/>
            <w:tcBorders>
              <w:top w:val="nil"/>
              <w:left w:val="nil"/>
              <w:bottom w:val="single" w:sz="4" w:space="0" w:color="auto"/>
              <w:right w:val="single" w:sz="4" w:space="0" w:color="auto"/>
            </w:tcBorders>
            <w:shd w:val="clear" w:color="000000" w:fill="0000C8"/>
            <w:noWrap/>
            <w:vAlign w:val="center"/>
            <w:hideMark/>
          </w:tcPr>
          <w:p w14:paraId="187B80F2"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913.438,15</w:t>
            </w:r>
          </w:p>
        </w:tc>
        <w:tc>
          <w:tcPr>
            <w:tcW w:w="1438" w:type="dxa"/>
            <w:tcBorders>
              <w:top w:val="nil"/>
              <w:left w:val="nil"/>
              <w:bottom w:val="single" w:sz="4" w:space="0" w:color="auto"/>
              <w:right w:val="single" w:sz="4" w:space="0" w:color="auto"/>
            </w:tcBorders>
            <w:shd w:val="clear" w:color="000000" w:fill="0000C8"/>
            <w:noWrap/>
            <w:vAlign w:val="center"/>
            <w:hideMark/>
          </w:tcPr>
          <w:p w14:paraId="550E70DF"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845.863,87</w:t>
            </w:r>
          </w:p>
        </w:tc>
        <w:tc>
          <w:tcPr>
            <w:tcW w:w="1123" w:type="dxa"/>
            <w:tcBorders>
              <w:top w:val="nil"/>
              <w:left w:val="nil"/>
              <w:bottom w:val="single" w:sz="4" w:space="0" w:color="auto"/>
              <w:right w:val="single" w:sz="4" w:space="0" w:color="auto"/>
            </w:tcBorders>
            <w:shd w:val="clear" w:color="000000" w:fill="0000C8"/>
            <w:noWrap/>
            <w:vAlign w:val="center"/>
            <w:hideMark/>
          </w:tcPr>
          <w:p w14:paraId="260CF441" w14:textId="77777777" w:rsidR="00BE3D2E" w:rsidRPr="00BE3D2E" w:rsidRDefault="00BE3D2E" w:rsidP="00BE3D2E">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92,60%</w:t>
            </w:r>
          </w:p>
        </w:tc>
      </w:tr>
      <w:tr w:rsidR="00BE3D2E" w:rsidRPr="00BE3D2E" w14:paraId="7EA4104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45386EE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1004  ODRŽAVANJE KOMUNALNE INFRASTRUKTURE</w:t>
            </w:r>
          </w:p>
        </w:tc>
        <w:tc>
          <w:tcPr>
            <w:tcW w:w="1422" w:type="dxa"/>
            <w:tcBorders>
              <w:top w:val="nil"/>
              <w:left w:val="nil"/>
              <w:bottom w:val="single" w:sz="4" w:space="0" w:color="auto"/>
              <w:right w:val="single" w:sz="4" w:space="0" w:color="auto"/>
            </w:tcBorders>
            <w:shd w:val="clear" w:color="000000" w:fill="C8C8C8"/>
            <w:noWrap/>
            <w:vAlign w:val="center"/>
            <w:hideMark/>
          </w:tcPr>
          <w:p w14:paraId="2103D23D"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175.920,00</w:t>
            </w:r>
          </w:p>
        </w:tc>
        <w:tc>
          <w:tcPr>
            <w:tcW w:w="1438" w:type="dxa"/>
            <w:tcBorders>
              <w:top w:val="nil"/>
              <w:left w:val="nil"/>
              <w:bottom w:val="single" w:sz="4" w:space="0" w:color="auto"/>
              <w:right w:val="single" w:sz="4" w:space="0" w:color="auto"/>
            </w:tcBorders>
            <w:shd w:val="clear" w:color="000000" w:fill="C8C8C8"/>
            <w:noWrap/>
            <w:vAlign w:val="center"/>
            <w:hideMark/>
          </w:tcPr>
          <w:p w14:paraId="2AA52FB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168.891,93</w:t>
            </w:r>
          </w:p>
        </w:tc>
        <w:tc>
          <w:tcPr>
            <w:tcW w:w="1123" w:type="dxa"/>
            <w:tcBorders>
              <w:top w:val="nil"/>
              <w:left w:val="nil"/>
              <w:bottom w:val="single" w:sz="4" w:space="0" w:color="auto"/>
              <w:right w:val="single" w:sz="4" w:space="0" w:color="auto"/>
            </w:tcBorders>
            <w:shd w:val="clear" w:color="000000" w:fill="C8C8C8"/>
            <w:noWrap/>
            <w:vAlign w:val="center"/>
            <w:hideMark/>
          </w:tcPr>
          <w:p w14:paraId="1E24A39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96,00%</w:t>
            </w:r>
          </w:p>
        </w:tc>
      </w:tr>
      <w:tr w:rsidR="00BE3D2E" w:rsidRPr="00BE3D2E" w14:paraId="07D2EF6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71221E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DAB832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komunalnom gospodarstvu (NN 68/18, 110/18, 32/20)</w:t>
            </w:r>
            <w:r w:rsidRPr="00BE3D2E">
              <w:rPr>
                <w:rFonts w:ascii="Arimo" w:eastAsia="Times New Roman" w:hAnsi="Arimo" w:cs="Calibri"/>
                <w:color w:val="000000"/>
                <w:kern w:val="0"/>
                <w:sz w:val="20"/>
                <w:szCs w:val="20"/>
                <w:lang w:eastAsia="hr-HR"/>
                <w14:ligatures w14:val="none"/>
              </w:rPr>
              <w:br/>
              <w:t>- Zakon o gradnji (NN 153/13, 20/17 i 39/19)</w:t>
            </w:r>
            <w:r w:rsidRPr="00BE3D2E">
              <w:rPr>
                <w:rFonts w:ascii="Arimo" w:eastAsia="Times New Roman" w:hAnsi="Arimo" w:cs="Calibri"/>
                <w:color w:val="000000"/>
                <w:kern w:val="0"/>
                <w:sz w:val="20"/>
                <w:szCs w:val="20"/>
                <w:lang w:eastAsia="hr-HR"/>
                <w14:ligatures w14:val="none"/>
              </w:rPr>
              <w:br/>
              <w:t>- Pravilnik o jednostavnim i drugim građevinama i radovima (NN 112/2017, NN 34/2018, NN 36/2019, NN 98/2019)</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19/13, 137/15, 123/17 i 98/19)</w:t>
            </w:r>
            <w:r w:rsidRPr="00BE3D2E">
              <w:rPr>
                <w:rFonts w:ascii="Arimo" w:eastAsia="Times New Roman" w:hAnsi="Arimo" w:cs="Calibri"/>
                <w:color w:val="000000"/>
                <w:kern w:val="0"/>
                <w:sz w:val="20"/>
                <w:szCs w:val="20"/>
                <w:lang w:eastAsia="hr-HR"/>
                <w14:ligatures w14:val="none"/>
              </w:rPr>
              <w:br/>
              <w:t>- Zakon o učinkovitoj potrošnji energije u neposrednoj potrošnji (NN 152/08, 55/12, 101/13, 153/13 i 14/14)</w:t>
            </w:r>
          </w:p>
        </w:tc>
      </w:tr>
      <w:tr w:rsidR="00BE3D2E" w:rsidRPr="00BE3D2E" w14:paraId="6A76862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236BE1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926A43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Održavanja komunalne infrastrukture provodi se kontinuirano svake godine, u skladu s Programom održavanja komunalne infrastrukture iz komunalne naknade i drugih namjenskih prihoda</w:t>
            </w:r>
          </w:p>
        </w:tc>
      </w:tr>
      <w:tr w:rsidR="00BE3D2E" w:rsidRPr="00BE3D2E" w14:paraId="1BDF10B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0048A0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92F6FC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Stvaranje kvalitetnijih uvjeta za život svih mještana općine Čačinci</w:t>
            </w:r>
          </w:p>
        </w:tc>
      </w:tr>
      <w:tr w:rsidR="00BE3D2E" w:rsidRPr="00BE3D2E" w14:paraId="4358E21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790E88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D35C87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održavanje i poboljšanje postojećih uvjeta</w:t>
            </w:r>
            <w:r w:rsidRPr="00BE3D2E">
              <w:rPr>
                <w:rFonts w:ascii="Arimo" w:eastAsia="Times New Roman" w:hAnsi="Arimo" w:cs="Calibri"/>
                <w:color w:val="000000"/>
                <w:kern w:val="0"/>
                <w:sz w:val="20"/>
                <w:szCs w:val="20"/>
                <w:lang w:eastAsia="hr-HR"/>
                <w14:ligatures w14:val="none"/>
              </w:rPr>
              <w:br/>
              <w:t>- očuvanje prirodnog okoliša</w:t>
            </w:r>
            <w:r w:rsidRPr="00BE3D2E">
              <w:rPr>
                <w:rFonts w:ascii="Arimo" w:eastAsia="Times New Roman" w:hAnsi="Arimo" w:cs="Calibri"/>
                <w:color w:val="000000"/>
                <w:kern w:val="0"/>
                <w:sz w:val="20"/>
                <w:szCs w:val="20"/>
                <w:lang w:eastAsia="hr-HR"/>
                <w14:ligatures w14:val="none"/>
              </w:rPr>
              <w:br/>
              <w:t>- osiguranje nesmetanog noćnog kretanja</w:t>
            </w:r>
          </w:p>
        </w:tc>
      </w:tr>
      <w:tr w:rsidR="00BE3D2E" w:rsidRPr="00BE3D2E" w14:paraId="0948FAD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3E54F7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F263EE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površina uređenih prostora, broj intervencija na sustavu javne rasvjete</w:t>
            </w:r>
          </w:p>
        </w:tc>
      </w:tr>
      <w:tr w:rsidR="00BE3D2E" w:rsidRPr="00BE3D2E" w14:paraId="64973F10"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FCCD84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1004A100401  Javna rasvjeta</w:t>
            </w:r>
          </w:p>
        </w:tc>
        <w:tc>
          <w:tcPr>
            <w:tcW w:w="1422" w:type="dxa"/>
            <w:tcBorders>
              <w:top w:val="nil"/>
              <w:left w:val="nil"/>
              <w:bottom w:val="single" w:sz="4" w:space="0" w:color="auto"/>
              <w:right w:val="single" w:sz="4" w:space="0" w:color="auto"/>
            </w:tcBorders>
            <w:shd w:val="clear" w:color="000000" w:fill="DDDDDD"/>
            <w:noWrap/>
            <w:vAlign w:val="center"/>
            <w:hideMark/>
          </w:tcPr>
          <w:p w14:paraId="009246D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30.000,00</w:t>
            </w:r>
          </w:p>
        </w:tc>
        <w:tc>
          <w:tcPr>
            <w:tcW w:w="1438" w:type="dxa"/>
            <w:tcBorders>
              <w:top w:val="nil"/>
              <w:left w:val="nil"/>
              <w:bottom w:val="single" w:sz="4" w:space="0" w:color="auto"/>
              <w:right w:val="single" w:sz="4" w:space="0" w:color="auto"/>
            </w:tcBorders>
            <w:shd w:val="clear" w:color="000000" w:fill="DDDDDD"/>
            <w:noWrap/>
            <w:vAlign w:val="center"/>
            <w:hideMark/>
          </w:tcPr>
          <w:p w14:paraId="06B50D5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27.988,13</w:t>
            </w:r>
          </w:p>
        </w:tc>
        <w:tc>
          <w:tcPr>
            <w:tcW w:w="1123" w:type="dxa"/>
            <w:tcBorders>
              <w:top w:val="nil"/>
              <w:left w:val="nil"/>
              <w:bottom w:val="single" w:sz="4" w:space="0" w:color="auto"/>
              <w:right w:val="single" w:sz="4" w:space="0" w:color="auto"/>
            </w:tcBorders>
            <w:shd w:val="clear" w:color="000000" w:fill="DDDDDD"/>
            <w:noWrap/>
            <w:vAlign w:val="center"/>
            <w:hideMark/>
          </w:tcPr>
          <w:p w14:paraId="6ACD648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93,29%</w:t>
            </w:r>
          </w:p>
        </w:tc>
      </w:tr>
      <w:tr w:rsidR="00BE3D2E" w:rsidRPr="00BE3D2E" w14:paraId="2414989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95B362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C7EF408" w14:textId="77777777" w:rsidR="00495B87" w:rsidRPr="00495B87" w:rsidRDefault="00BE3D2E" w:rsidP="00495B87">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95B87" w:rsidRPr="00495B87">
              <w:rPr>
                <w:rFonts w:ascii="Arimo" w:eastAsia="Times New Roman" w:hAnsi="Arimo" w:cs="Calibri"/>
                <w:color w:val="000000"/>
                <w:kern w:val="0"/>
                <w:sz w:val="20"/>
                <w:szCs w:val="20"/>
                <w:lang w:eastAsia="hr-HR"/>
                <w14:ligatures w14:val="none"/>
              </w:rPr>
              <w:t xml:space="preserve">U okviru ove aktivnosti ostvareni su rashodi za: </w:t>
            </w:r>
          </w:p>
          <w:p w14:paraId="4D6494DF" w14:textId="66BD8D34" w:rsidR="00495B87" w:rsidRPr="00495B87" w:rsidRDefault="00495B87" w:rsidP="00495B87">
            <w:pPr>
              <w:spacing w:after="0" w:line="240" w:lineRule="auto"/>
              <w:rPr>
                <w:rFonts w:ascii="Arimo" w:eastAsia="Times New Roman" w:hAnsi="Arimo" w:cs="Calibri"/>
                <w:color w:val="000000"/>
                <w:kern w:val="0"/>
                <w:sz w:val="20"/>
                <w:szCs w:val="20"/>
                <w:lang w:eastAsia="hr-HR"/>
                <w14:ligatures w14:val="none"/>
              </w:rPr>
            </w:pPr>
            <w:r w:rsidRPr="00495B87">
              <w:rPr>
                <w:rFonts w:ascii="Arimo" w:eastAsia="Times New Roman" w:hAnsi="Arimo" w:cs="Calibri"/>
                <w:color w:val="000000"/>
                <w:kern w:val="0"/>
                <w:sz w:val="20"/>
                <w:szCs w:val="20"/>
                <w:lang w:eastAsia="hr-HR"/>
                <w14:ligatures w14:val="none"/>
              </w:rPr>
              <w:t xml:space="preserve">trošak električne energije – </w:t>
            </w:r>
            <w:r>
              <w:rPr>
                <w:rFonts w:ascii="Arimo" w:eastAsia="Times New Roman" w:hAnsi="Arimo" w:cs="Calibri"/>
                <w:color w:val="000000"/>
                <w:kern w:val="0"/>
                <w:sz w:val="20"/>
                <w:szCs w:val="20"/>
                <w:lang w:eastAsia="hr-HR"/>
                <w14:ligatures w14:val="none"/>
              </w:rPr>
              <w:t>25.009,37</w:t>
            </w:r>
            <w:r w:rsidRPr="00495B87">
              <w:rPr>
                <w:rFonts w:ascii="Arimo" w:eastAsia="Times New Roman" w:hAnsi="Arimo" w:cs="Calibri"/>
                <w:color w:val="000000"/>
                <w:kern w:val="0"/>
                <w:sz w:val="20"/>
                <w:szCs w:val="20"/>
                <w:lang w:eastAsia="hr-HR"/>
                <w14:ligatures w14:val="none"/>
              </w:rPr>
              <w:t xml:space="preserve"> € </w:t>
            </w:r>
          </w:p>
          <w:p w14:paraId="26B0112B" w14:textId="3299F8D3" w:rsidR="00495B87" w:rsidRPr="00495B87" w:rsidRDefault="00495B87" w:rsidP="00495B87">
            <w:pPr>
              <w:spacing w:after="0" w:line="240" w:lineRule="auto"/>
              <w:rPr>
                <w:rFonts w:ascii="Arimo" w:eastAsia="Times New Roman" w:hAnsi="Arimo" w:cs="Calibri"/>
                <w:color w:val="000000"/>
                <w:kern w:val="0"/>
                <w:sz w:val="20"/>
                <w:szCs w:val="20"/>
                <w:lang w:eastAsia="hr-HR"/>
                <w14:ligatures w14:val="none"/>
              </w:rPr>
            </w:pPr>
            <w:r w:rsidRPr="00495B87">
              <w:rPr>
                <w:rFonts w:ascii="Arimo" w:eastAsia="Times New Roman" w:hAnsi="Arimo" w:cs="Calibri"/>
                <w:color w:val="000000"/>
                <w:kern w:val="0"/>
                <w:sz w:val="20"/>
                <w:szCs w:val="20"/>
                <w:lang w:eastAsia="hr-HR"/>
                <w14:ligatures w14:val="none"/>
              </w:rPr>
              <w:t xml:space="preserve">trošak održavanja javne rasvjete </w:t>
            </w:r>
            <w:r>
              <w:rPr>
                <w:rFonts w:ascii="Arimo" w:eastAsia="Times New Roman" w:hAnsi="Arimo" w:cs="Calibri"/>
                <w:color w:val="000000"/>
                <w:kern w:val="0"/>
                <w:sz w:val="20"/>
                <w:szCs w:val="20"/>
                <w:lang w:eastAsia="hr-HR"/>
                <w14:ligatures w14:val="none"/>
              </w:rPr>
              <w:t>2.378,76</w:t>
            </w:r>
            <w:r w:rsidRPr="00495B87">
              <w:rPr>
                <w:rFonts w:ascii="Arimo" w:eastAsia="Times New Roman" w:hAnsi="Arimo" w:cs="Calibri"/>
                <w:color w:val="000000"/>
                <w:kern w:val="0"/>
                <w:sz w:val="20"/>
                <w:szCs w:val="20"/>
                <w:lang w:eastAsia="hr-HR"/>
                <w14:ligatures w14:val="none"/>
              </w:rPr>
              <w:t xml:space="preserve"> €</w:t>
            </w:r>
          </w:p>
          <w:p w14:paraId="5B3890B7" w14:textId="1E731B6D" w:rsidR="00BE3D2E" w:rsidRPr="00BE3D2E" w:rsidRDefault="00495B87" w:rsidP="00495B87">
            <w:pPr>
              <w:spacing w:after="0" w:line="240" w:lineRule="auto"/>
              <w:rPr>
                <w:rFonts w:ascii="Arimo" w:eastAsia="Times New Roman" w:hAnsi="Arimo" w:cs="Calibri"/>
                <w:color w:val="000000"/>
                <w:kern w:val="0"/>
                <w:sz w:val="20"/>
                <w:szCs w:val="20"/>
                <w:lang w:eastAsia="hr-HR"/>
                <w14:ligatures w14:val="none"/>
              </w:rPr>
            </w:pPr>
            <w:r w:rsidRPr="00495B87">
              <w:rPr>
                <w:rFonts w:ascii="Arimo" w:eastAsia="Times New Roman" w:hAnsi="Arimo" w:cs="Calibri"/>
                <w:color w:val="000000"/>
                <w:kern w:val="0"/>
                <w:sz w:val="20"/>
                <w:szCs w:val="20"/>
                <w:lang w:eastAsia="hr-HR"/>
                <w14:ligatures w14:val="none"/>
              </w:rPr>
              <w:t xml:space="preserve">Ova aktivnost uključuje rashod električne energije za mjerna mjesta u naseljima općine Čačinci . Usluge održavanja na temelju narudžbenica i stvarno nastalih potreba izvodi </w:t>
            </w:r>
            <w:r>
              <w:rPr>
                <w:rFonts w:ascii="Arimo" w:eastAsia="Times New Roman" w:hAnsi="Arimo" w:cs="Calibri"/>
                <w:color w:val="000000"/>
                <w:kern w:val="0"/>
                <w:sz w:val="20"/>
                <w:szCs w:val="20"/>
                <w:lang w:eastAsia="hr-HR"/>
                <w14:ligatures w14:val="none"/>
              </w:rPr>
              <w:t>obrt Ljubas</w:t>
            </w:r>
            <w:r w:rsidRPr="00495B87">
              <w:rPr>
                <w:rFonts w:ascii="Arimo" w:eastAsia="Times New Roman" w:hAnsi="Arimo" w:cs="Calibri"/>
                <w:color w:val="000000"/>
                <w:kern w:val="0"/>
                <w:sz w:val="20"/>
                <w:szCs w:val="20"/>
                <w:lang w:eastAsia="hr-HR"/>
                <w14:ligatures w14:val="none"/>
              </w:rPr>
              <w:t xml:space="preserve"> </w:t>
            </w:r>
            <w:r>
              <w:rPr>
                <w:rFonts w:ascii="Arimo" w:eastAsia="Times New Roman" w:hAnsi="Arimo" w:cs="Calibri"/>
                <w:color w:val="000000"/>
                <w:kern w:val="0"/>
                <w:sz w:val="20"/>
                <w:szCs w:val="20"/>
                <w:lang w:eastAsia="hr-HR"/>
                <w14:ligatures w14:val="none"/>
              </w:rPr>
              <w:t>Electric, Mikleuš</w:t>
            </w:r>
          </w:p>
        </w:tc>
      </w:tr>
      <w:tr w:rsidR="00BE3D2E" w:rsidRPr="00BE3D2E" w14:paraId="5C872E1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52DD59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1004A100402  Održavanje nerazvrstanih cesta i kanala</w:t>
            </w:r>
          </w:p>
        </w:tc>
        <w:tc>
          <w:tcPr>
            <w:tcW w:w="1422" w:type="dxa"/>
            <w:tcBorders>
              <w:top w:val="nil"/>
              <w:left w:val="nil"/>
              <w:bottom w:val="single" w:sz="4" w:space="0" w:color="auto"/>
              <w:right w:val="single" w:sz="4" w:space="0" w:color="auto"/>
            </w:tcBorders>
            <w:shd w:val="clear" w:color="000000" w:fill="DDDDDD"/>
            <w:noWrap/>
            <w:vAlign w:val="center"/>
            <w:hideMark/>
          </w:tcPr>
          <w:p w14:paraId="0A6785F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64.500,00</w:t>
            </w:r>
          </w:p>
        </w:tc>
        <w:tc>
          <w:tcPr>
            <w:tcW w:w="1438" w:type="dxa"/>
            <w:tcBorders>
              <w:top w:val="nil"/>
              <w:left w:val="nil"/>
              <w:bottom w:val="single" w:sz="4" w:space="0" w:color="auto"/>
              <w:right w:val="single" w:sz="4" w:space="0" w:color="auto"/>
            </w:tcBorders>
            <w:shd w:val="clear" w:color="000000" w:fill="DDDDDD"/>
            <w:noWrap/>
            <w:vAlign w:val="center"/>
            <w:hideMark/>
          </w:tcPr>
          <w:p w14:paraId="408BA14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61.408,12</w:t>
            </w:r>
          </w:p>
        </w:tc>
        <w:tc>
          <w:tcPr>
            <w:tcW w:w="1123" w:type="dxa"/>
            <w:tcBorders>
              <w:top w:val="nil"/>
              <w:left w:val="nil"/>
              <w:bottom w:val="single" w:sz="4" w:space="0" w:color="auto"/>
              <w:right w:val="single" w:sz="4" w:space="0" w:color="auto"/>
            </w:tcBorders>
            <w:shd w:val="clear" w:color="000000" w:fill="DDDDDD"/>
            <w:noWrap/>
            <w:vAlign w:val="center"/>
            <w:hideMark/>
          </w:tcPr>
          <w:p w14:paraId="47B742B6"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95,21%</w:t>
            </w:r>
          </w:p>
        </w:tc>
      </w:tr>
      <w:tr w:rsidR="00BE3D2E" w:rsidRPr="00BE3D2E" w14:paraId="09376BE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900DAE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46C7F38" w14:textId="77777777" w:rsidR="00B66B1F" w:rsidRPr="00B66B1F" w:rsidRDefault="00BE3D2E" w:rsidP="00B66B1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B66B1F" w:rsidRPr="00B66B1F">
              <w:rPr>
                <w:rFonts w:ascii="Arimo" w:eastAsia="Times New Roman" w:hAnsi="Arimo" w:cs="Calibri"/>
                <w:color w:val="000000"/>
                <w:kern w:val="0"/>
                <w:sz w:val="20"/>
                <w:szCs w:val="20"/>
                <w:lang w:eastAsia="hr-HR"/>
                <w14:ligatures w14:val="none"/>
              </w:rPr>
              <w:t>U okviru ove aktivnosti planirani su rashodi za navoženje i održavanje nerazvrstanih cesta te održavanje prokopa i kanalske mreže Cilj aktivnosti je mještanima omogućiti lakši pristup do poljoprivrednih parcela i nasada i smanjiti opasnost od poplava.</w:t>
            </w:r>
          </w:p>
          <w:p w14:paraId="40DA13D3" w14:textId="262186F9" w:rsidR="00BE3D2E" w:rsidRPr="00BE3D2E" w:rsidRDefault="00B66B1F" w:rsidP="00B66B1F">
            <w:pPr>
              <w:spacing w:after="0" w:line="240" w:lineRule="auto"/>
              <w:rPr>
                <w:rFonts w:ascii="Arimo" w:eastAsia="Times New Roman" w:hAnsi="Arimo" w:cs="Calibri"/>
                <w:color w:val="000000"/>
                <w:kern w:val="0"/>
                <w:sz w:val="20"/>
                <w:szCs w:val="20"/>
                <w:lang w:eastAsia="hr-HR"/>
                <w14:ligatures w14:val="none"/>
              </w:rPr>
            </w:pPr>
            <w:r w:rsidRPr="00B66B1F">
              <w:rPr>
                <w:rFonts w:ascii="Arimo" w:eastAsia="Times New Roman" w:hAnsi="Arimo" w:cs="Calibri"/>
                <w:color w:val="000000"/>
                <w:kern w:val="0"/>
                <w:sz w:val="20"/>
                <w:szCs w:val="20"/>
                <w:lang w:eastAsia="hr-HR"/>
                <w14:ligatures w14:val="none"/>
              </w:rPr>
              <w:t xml:space="preserve">Ostvareni se rashod odnosi na održavanje ceste – </w:t>
            </w:r>
            <w:r w:rsidR="00495B87">
              <w:rPr>
                <w:rFonts w:ascii="Arimo" w:eastAsia="Times New Roman" w:hAnsi="Arimo" w:cs="Calibri"/>
                <w:color w:val="000000"/>
                <w:kern w:val="0"/>
                <w:sz w:val="20"/>
                <w:szCs w:val="20"/>
                <w:lang w:eastAsia="hr-HR"/>
                <w14:ligatures w14:val="none"/>
              </w:rPr>
              <w:t>37.361,55</w:t>
            </w:r>
            <w:r w:rsidRPr="00B66B1F">
              <w:rPr>
                <w:rFonts w:ascii="Arimo" w:eastAsia="Times New Roman" w:hAnsi="Arimo" w:cs="Calibri"/>
                <w:color w:val="000000"/>
                <w:kern w:val="0"/>
                <w:sz w:val="20"/>
                <w:szCs w:val="20"/>
                <w:lang w:eastAsia="hr-HR"/>
                <w14:ligatures w14:val="none"/>
              </w:rPr>
              <w:t xml:space="preserve"> € i radove na održavanju kanalske mreže, čišćenje, prokop, zacjevljivanje – </w:t>
            </w:r>
            <w:r w:rsidR="00495B87">
              <w:rPr>
                <w:rFonts w:ascii="Arimo" w:eastAsia="Times New Roman" w:hAnsi="Arimo" w:cs="Calibri"/>
                <w:color w:val="000000"/>
                <w:kern w:val="0"/>
                <w:sz w:val="20"/>
                <w:szCs w:val="20"/>
                <w:lang w:eastAsia="hr-HR"/>
                <w14:ligatures w14:val="none"/>
              </w:rPr>
              <w:t>24.046,57</w:t>
            </w:r>
            <w:r w:rsidRPr="00B66B1F">
              <w:rPr>
                <w:rFonts w:ascii="Arimo" w:eastAsia="Times New Roman" w:hAnsi="Arimo" w:cs="Calibri"/>
                <w:color w:val="000000"/>
                <w:kern w:val="0"/>
                <w:sz w:val="20"/>
                <w:szCs w:val="20"/>
                <w:lang w:eastAsia="hr-HR"/>
                <w14:ligatures w14:val="none"/>
              </w:rPr>
              <w:t xml:space="preserve"> €</w:t>
            </w:r>
          </w:p>
        </w:tc>
      </w:tr>
      <w:tr w:rsidR="00BE3D2E" w:rsidRPr="00BE3D2E" w14:paraId="67B3471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E3460F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1004A100403  Zimska služba</w:t>
            </w:r>
          </w:p>
        </w:tc>
        <w:tc>
          <w:tcPr>
            <w:tcW w:w="1422" w:type="dxa"/>
            <w:tcBorders>
              <w:top w:val="nil"/>
              <w:left w:val="nil"/>
              <w:bottom w:val="single" w:sz="4" w:space="0" w:color="auto"/>
              <w:right w:val="single" w:sz="4" w:space="0" w:color="auto"/>
            </w:tcBorders>
            <w:shd w:val="clear" w:color="000000" w:fill="DDDDDD"/>
            <w:noWrap/>
            <w:vAlign w:val="center"/>
            <w:hideMark/>
          </w:tcPr>
          <w:p w14:paraId="2A7936A8"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2.000,00</w:t>
            </w:r>
          </w:p>
        </w:tc>
        <w:tc>
          <w:tcPr>
            <w:tcW w:w="1438" w:type="dxa"/>
            <w:tcBorders>
              <w:top w:val="nil"/>
              <w:left w:val="nil"/>
              <w:bottom w:val="single" w:sz="4" w:space="0" w:color="auto"/>
              <w:right w:val="single" w:sz="4" w:space="0" w:color="auto"/>
            </w:tcBorders>
            <w:shd w:val="clear" w:color="000000" w:fill="DDDDDD"/>
            <w:noWrap/>
            <w:vAlign w:val="center"/>
            <w:hideMark/>
          </w:tcPr>
          <w:p w14:paraId="07328AB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1.886,00</w:t>
            </w:r>
          </w:p>
        </w:tc>
        <w:tc>
          <w:tcPr>
            <w:tcW w:w="1123" w:type="dxa"/>
            <w:tcBorders>
              <w:top w:val="nil"/>
              <w:left w:val="nil"/>
              <w:bottom w:val="single" w:sz="4" w:space="0" w:color="auto"/>
              <w:right w:val="single" w:sz="4" w:space="0" w:color="auto"/>
            </w:tcBorders>
            <w:shd w:val="clear" w:color="000000" w:fill="DDDDDD"/>
            <w:noWrap/>
            <w:vAlign w:val="center"/>
            <w:hideMark/>
          </w:tcPr>
          <w:p w14:paraId="39009DD2"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94,30%</w:t>
            </w:r>
          </w:p>
        </w:tc>
      </w:tr>
      <w:tr w:rsidR="00BE3D2E" w:rsidRPr="00BE3D2E" w14:paraId="337B251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3BC553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B1D05FA" w14:textId="059C19EF"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B66B1F" w:rsidRPr="00B66B1F">
              <w:rPr>
                <w:rFonts w:ascii="Arimo" w:eastAsia="Times New Roman" w:hAnsi="Arimo" w:cs="Calibri"/>
                <w:color w:val="000000"/>
                <w:kern w:val="0"/>
                <w:sz w:val="20"/>
                <w:szCs w:val="20"/>
                <w:lang w:eastAsia="hr-HR"/>
                <w14:ligatures w14:val="none"/>
              </w:rPr>
              <w:t xml:space="preserve">Rashodi za rad zimske službe u svrhu osiguravanja prohodnosti cesta i sigurnosti vozila i ljudi u zimskim uvjetima, radovi se obavljaju po potrebi na </w:t>
            </w:r>
            <w:r w:rsidR="00B66B1F" w:rsidRPr="00B66B1F">
              <w:rPr>
                <w:rFonts w:ascii="Arimo" w:eastAsia="Times New Roman" w:hAnsi="Arimo" w:cs="Calibri"/>
                <w:color w:val="000000"/>
                <w:kern w:val="0"/>
                <w:sz w:val="20"/>
                <w:szCs w:val="20"/>
                <w:lang w:eastAsia="hr-HR"/>
                <w14:ligatures w14:val="none"/>
              </w:rPr>
              <w:lastRenderedPageBreak/>
              <w:t>temelju dvogodišnjeg  Ugovora o povjeravanju poslova, Ugovora o vršenju usluge održavanja nerazvrstanih cesta u zimskom periodu - zimska služba, a provodi ih PG Knežević. Ostvareni rashod odnosi se na tri intervencije tijekom mjeseca siječnja</w:t>
            </w:r>
            <w:r w:rsidR="00B66B1F">
              <w:rPr>
                <w:rFonts w:ascii="Arimo" w:eastAsia="Times New Roman" w:hAnsi="Arimo" w:cs="Calibri"/>
                <w:color w:val="000000"/>
                <w:kern w:val="0"/>
                <w:sz w:val="20"/>
                <w:szCs w:val="20"/>
                <w:lang w:eastAsia="hr-HR"/>
                <w14:ligatures w14:val="none"/>
              </w:rPr>
              <w:t>, veljače i studenog</w:t>
            </w:r>
          </w:p>
        </w:tc>
      </w:tr>
      <w:tr w:rsidR="00BE3D2E" w:rsidRPr="00BE3D2E" w14:paraId="3F504029"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64B5C1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Aktivnost  P01 1004A100404  Održavanje groblja</w:t>
            </w:r>
          </w:p>
        </w:tc>
        <w:tc>
          <w:tcPr>
            <w:tcW w:w="1422" w:type="dxa"/>
            <w:tcBorders>
              <w:top w:val="nil"/>
              <w:left w:val="nil"/>
              <w:bottom w:val="single" w:sz="4" w:space="0" w:color="auto"/>
              <w:right w:val="single" w:sz="4" w:space="0" w:color="auto"/>
            </w:tcBorders>
            <w:shd w:val="clear" w:color="000000" w:fill="DDDDDD"/>
            <w:noWrap/>
            <w:vAlign w:val="center"/>
            <w:hideMark/>
          </w:tcPr>
          <w:p w14:paraId="6419C68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14.780,00</w:t>
            </w:r>
          </w:p>
        </w:tc>
        <w:tc>
          <w:tcPr>
            <w:tcW w:w="1438" w:type="dxa"/>
            <w:tcBorders>
              <w:top w:val="nil"/>
              <w:left w:val="nil"/>
              <w:bottom w:val="single" w:sz="4" w:space="0" w:color="auto"/>
              <w:right w:val="single" w:sz="4" w:space="0" w:color="auto"/>
            </w:tcBorders>
            <w:shd w:val="clear" w:color="000000" w:fill="DDDDDD"/>
            <w:noWrap/>
            <w:vAlign w:val="center"/>
            <w:hideMark/>
          </w:tcPr>
          <w:p w14:paraId="4BE2553A"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14.775,61</w:t>
            </w:r>
          </w:p>
        </w:tc>
        <w:tc>
          <w:tcPr>
            <w:tcW w:w="1123" w:type="dxa"/>
            <w:tcBorders>
              <w:top w:val="nil"/>
              <w:left w:val="nil"/>
              <w:bottom w:val="single" w:sz="4" w:space="0" w:color="auto"/>
              <w:right w:val="single" w:sz="4" w:space="0" w:color="auto"/>
            </w:tcBorders>
            <w:shd w:val="clear" w:color="000000" w:fill="DDDDDD"/>
            <w:noWrap/>
            <w:vAlign w:val="center"/>
            <w:hideMark/>
          </w:tcPr>
          <w:p w14:paraId="44EC7BA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99,97%</w:t>
            </w:r>
          </w:p>
        </w:tc>
      </w:tr>
      <w:tr w:rsidR="00BE3D2E" w:rsidRPr="00BE3D2E" w14:paraId="3E53D26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4BA28DC"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4BE29BB" w14:textId="1AA1A65C"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2F7AE7" w:rsidRPr="00197118">
              <w:rPr>
                <w:rFonts w:ascii="Arimo" w:eastAsia="Times New Roman" w:hAnsi="Arimo" w:cs="Calibri"/>
                <w:color w:val="000000"/>
                <w:kern w:val="0"/>
                <w:sz w:val="20"/>
                <w:szCs w:val="20"/>
                <w:lang w:eastAsia="hr-HR"/>
                <w14:ligatures w14:val="none"/>
              </w:rPr>
              <w:t>Aktivnost  održavanja groblja, odnosno košnju groblja koja na temelju Odluke o povjeravanju poslova provodi Papuk d.o.o. Orahovica u suvlasništvu Općine Čačinci</w:t>
            </w:r>
            <w:r w:rsidR="002F7AE7">
              <w:rPr>
                <w:rFonts w:ascii="Arimo" w:eastAsia="Times New Roman" w:hAnsi="Arimo" w:cs="Calibri"/>
                <w:color w:val="000000"/>
                <w:kern w:val="0"/>
                <w:sz w:val="20"/>
                <w:szCs w:val="20"/>
                <w:lang w:eastAsia="hr-HR"/>
                <w14:ligatures w14:val="none"/>
              </w:rPr>
              <w:t>. U 2025. godini izvršeno je 7 usluga košnje.</w:t>
            </w:r>
          </w:p>
        </w:tc>
      </w:tr>
      <w:tr w:rsidR="00BE3D2E" w:rsidRPr="00BE3D2E" w14:paraId="1952F0A7"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0BBDA24"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1004A100405  Održavanje zelenih površina</w:t>
            </w:r>
          </w:p>
        </w:tc>
        <w:tc>
          <w:tcPr>
            <w:tcW w:w="1422" w:type="dxa"/>
            <w:tcBorders>
              <w:top w:val="nil"/>
              <w:left w:val="nil"/>
              <w:bottom w:val="single" w:sz="4" w:space="0" w:color="auto"/>
              <w:right w:val="single" w:sz="4" w:space="0" w:color="auto"/>
            </w:tcBorders>
            <w:shd w:val="clear" w:color="000000" w:fill="DDDDDD"/>
            <w:noWrap/>
            <w:vAlign w:val="center"/>
            <w:hideMark/>
          </w:tcPr>
          <w:p w14:paraId="31AC624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33.250,00</w:t>
            </w:r>
          </w:p>
        </w:tc>
        <w:tc>
          <w:tcPr>
            <w:tcW w:w="1438" w:type="dxa"/>
            <w:tcBorders>
              <w:top w:val="nil"/>
              <w:left w:val="nil"/>
              <w:bottom w:val="single" w:sz="4" w:space="0" w:color="auto"/>
              <w:right w:val="single" w:sz="4" w:space="0" w:color="auto"/>
            </w:tcBorders>
            <w:shd w:val="clear" w:color="000000" w:fill="DDDDDD"/>
            <w:noWrap/>
            <w:vAlign w:val="center"/>
            <w:hideMark/>
          </w:tcPr>
          <w:p w14:paraId="3D44324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33.297,15</w:t>
            </w:r>
          </w:p>
        </w:tc>
        <w:tc>
          <w:tcPr>
            <w:tcW w:w="1123" w:type="dxa"/>
            <w:tcBorders>
              <w:top w:val="nil"/>
              <w:left w:val="nil"/>
              <w:bottom w:val="single" w:sz="4" w:space="0" w:color="auto"/>
              <w:right w:val="single" w:sz="4" w:space="0" w:color="auto"/>
            </w:tcBorders>
            <w:shd w:val="clear" w:color="000000" w:fill="DDDDDD"/>
            <w:noWrap/>
            <w:vAlign w:val="center"/>
            <w:hideMark/>
          </w:tcPr>
          <w:p w14:paraId="7C490BB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100,14%</w:t>
            </w:r>
          </w:p>
        </w:tc>
      </w:tr>
      <w:tr w:rsidR="00BE3D2E" w:rsidRPr="00BE3D2E" w14:paraId="3CF80AF8"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DE6FEA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4FE535E" w14:textId="18A43887" w:rsidR="00B709D8" w:rsidRPr="00B709D8" w:rsidRDefault="00BE3D2E" w:rsidP="00B709D8">
            <w:pPr>
              <w:contextualSpacing/>
              <w:rPr>
                <w:rFonts w:ascii="Arimo" w:eastAsia="Times New Roman" w:hAnsi="Arimo" w:cs="Times New Roman"/>
                <w:kern w:val="0"/>
                <w:sz w:val="20"/>
                <w:szCs w:val="20"/>
                <w14:ligatures w14:val="none"/>
              </w:rPr>
            </w:pPr>
            <w:r w:rsidRPr="00BE3D2E">
              <w:rPr>
                <w:rFonts w:ascii="Arimo" w:eastAsia="Times New Roman" w:hAnsi="Arimo" w:cs="Calibri"/>
                <w:color w:val="000000"/>
                <w:kern w:val="0"/>
                <w:sz w:val="20"/>
                <w:szCs w:val="20"/>
                <w:lang w:eastAsia="hr-HR"/>
                <w14:ligatures w14:val="none"/>
              </w:rPr>
              <w:t> </w:t>
            </w:r>
            <w:r w:rsidR="00B709D8" w:rsidRPr="00B709D8">
              <w:rPr>
                <w:rFonts w:ascii="Arimo" w:eastAsia="Times New Roman" w:hAnsi="Arimo" w:cs="Times New Roman"/>
                <w:kern w:val="0"/>
                <w:sz w:val="20"/>
                <w:szCs w:val="20"/>
                <w14:ligatures w14:val="none"/>
              </w:rPr>
              <w:t>Za održavanje zelenih površina planirano je utrošiti 33.250,00 €, a izvršeno je 33.297,15 € kako slijedi:</w:t>
            </w:r>
          </w:p>
          <w:tbl>
            <w:tblPr>
              <w:tblW w:w="4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24"/>
              <w:gridCol w:w="1054"/>
              <w:gridCol w:w="1074"/>
            </w:tblGrid>
            <w:tr w:rsidR="00B709D8" w:rsidRPr="00B709D8" w14:paraId="0E3D403E" w14:textId="77777777" w:rsidTr="00B709D8">
              <w:trPr>
                <w:trHeight w:hRule="exact" w:val="607"/>
              </w:trPr>
              <w:tc>
                <w:tcPr>
                  <w:tcW w:w="3205" w:type="pct"/>
                </w:tcPr>
                <w:p w14:paraId="0BD118A4"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silk, pasta, sredtva za održavanje, rezervni dijelovi za trimere kosilice, traktor</w:t>
                  </w:r>
                </w:p>
              </w:tc>
              <w:tc>
                <w:tcPr>
                  <w:tcW w:w="899" w:type="pct"/>
                  <w:gridSpan w:val="2"/>
                </w:tcPr>
                <w:p w14:paraId="6FAAF6BC"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 xml:space="preserve">1.850,00 € </w:t>
                  </w:r>
                </w:p>
              </w:tc>
              <w:tc>
                <w:tcPr>
                  <w:tcW w:w="896" w:type="pct"/>
                </w:tcPr>
                <w:p w14:paraId="0CC87C1E"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1.833,72 €</w:t>
                  </w:r>
                </w:p>
              </w:tc>
            </w:tr>
            <w:tr w:rsidR="00B709D8" w:rsidRPr="00B709D8" w14:paraId="2CF84713" w14:textId="77777777" w:rsidTr="00B709D8">
              <w:trPr>
                <w:trHeight w:hRule="exact" w:val="340"/>
              </w:trPr>
              <w:tc>
                <w:tcPr>
                  <w:tcW w:w="3205" w:type="pct"/>
                </w:tcPr>
                <w:p w14:paraId="5ED6330F"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gorivo za traktorsku kosilicu, trimere i motorke</w:t>
                  </w:r>
                </w:p>
              </w:tc>
              <w:tc>
                <w:tcPr>
                  <w:tcW w:w="899" w:type="pct"/>
                  <w:gridSpan w:val="2"/>
                </w:tcPr>
                <w:p w14:paraId="5A71C18E"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2.300,00 €</w:t>
                  </w:r>
                </w:p>
              </w:tc>
              <w:tc>
                <w:tcPr>
                  <w:tcW w:w="896" w:type="pct"/>
                </w:tcPr>
                <w:p w14:paraId="591B4F22"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2.068,61 €</w:t>
                  </w:r>
                </w:p>
              </w:tc>
            </w:tr>
            <w:tr w:rsidR="00B709D8" w:rsidRPr="00B709D8" w14:paraId="1F979134" w14:textId="77777777" w:rsidTr="00B709D8">
              <w:trPr>
                <w:trHeight w:hRule="exact" w:val="340"/>
              </w:trPr>
              <w:tc>
                <w:tcPr>
                  <w:tcW w:w="3205" w:type="pct"/>
                </w:tcPr>
                <w:p w14:paraId="4BCB78F2"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 xml:space="preserve">usluge košnje  javnih površina    </w:t>
                  </w:r>
                </w:p>
              </w:tc>
              <w:tc>
                <w:tcPr>
                  <w:tcW w:w="899" w:type="pct"/>
                  <w:gridSpan w:val="2"/>
                </w:tcPr>
                <w:p w14:paraId="57EBBBF9"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 xml:space="preserve">18.850,00 € </w:t>
                  </w:r>
                </w:p>
              </w:tc>
              <w:tc>
                <w:tcPr>
                  <w:tcW w:w="896" w:type="pct"/>
                </w:tcPr>
                <w:p w14:paraId="0997140E"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18.847,22 €</w:t>
                  </w:r>
                </w:p>
              </w:tc>
            </w:tr>
            <w:tr w:rsidR="00B709D8" w:rsidRPr="00B709D8" w14:paraId="496EF786" w14:textId="77777777" w:rsidTr="00B709D8">
              <w:trPr>
                <w:trHeight w:hRule="exact" w:val="340"/>
              </w:trPr>
              <w:tc>
                <w:tcPr>
                  <w:tcW w:w="3205" w:type="pct"/>
                </w:tcPr>
                <w:p w14:paraId="14AA2BE5"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 xml:space="preserve">održavanje  radnih strojeva, osiguranja      </w:t>
                  </w:r>
                </w:p>
              </w:tc>
              <w:tc>
                <w:tcPr>
                  <w:tcW w:w="899" w:type="pct"/>
                  <w:gridSpan w:val="2"/>
                </w:tcPr>
                <w:p w14:paraId="5F62A5EA"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300,00 €</w:t>
                  </w:r>
                </w:p>
              </w:tc>
              <w:tc>
                <w:tcPr>
                  <w:tcW w:w="896" w:type="pct"/>
                </w:tcPr>
                <w:p w14:paraId="6683E4E9"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615,80 €</w:t>
                  </w:r>
                </w:p>
                <w:p w14:paraId="6CF1B5DA"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p>
              </w:tc>
            </w:tr>
            <w:tr w:rsidR="00B709D8" w:rsidRPr="00B709D8" w14:paraId="729D433F" w14:textId="77777777" w:rsidTr="00B709D8">
              <w:trPr>
                <w:trHeight w:hRule="exact" w:val="340"/>
              </w:trPr>
              <w:tc>
                <w:tcPr>
                  <w:tcW w:w="3225" w:type="pct"/>
                  <w:gridSpan w:val="2"/>
                </w:tcPr>
                <w:p w14:paraId="411AA540"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 xml:space="preserve">usluge orezivanja stabala   </w:t>
                  </w:r>
                </w:p>
              </w:tc>
              <w:tc>
                <w:tcPr>
                  <w:tcW w:w="879" w:type="pct"/>
                </w:tcPr>
                <w:p w14:paraId="36424C5C"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3.900,00 €</w:t>
                  </w:r>
                </w:p>
              </w:tc>
              <w:tc>
                <w:tcPr>
                  <w:tcW w:w="896" w:type="pct"/>
                </w:tcPr>
                <w:p w14:paraId="28784389"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3.881,25 €</w:t>
                  </w:r>
                </w:p>
              </w:tc>
            </w:tr>
            <w:tr w:rsidR="00B709D8" w:rsidRPr="00B709D8" w14:paraId="5D9CDBB8" w14:textId="77777777" w:rsidTr="00B709D8">
              <w:trPr>
                <w:trHeight w:hRule="exact" w:val="340"/>
              </w:trPr>
              <w:tc>
                <w:tcPr>
                  <w:tcW w:w="3225" w:type="pct"/>
                  <w:gridSpan w:val="2"/>
                </w:tcPr>
                <w:p w14:paraId="1629AB78"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nabava sadnica drveća</w:t>
                  </w:r>
                </w:p>
              </w:tc>
              <w:tc>
                <w:tcPr>
                  <w:tcW w:w="879" w:type="pct"/>
                </w:tcPr>
                <w:p w14:paraId="57A3DD81"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6.050,00 €</w:t>
                  </w:r>
                </w:p>
              </w:tc>
              <w:tc>
                <w:tcPr>
                  <w:tcW w:w="896" w:type="pct"/>
                </w:tcPr>
                <w:p w14:paraId="44757F92" w14:textId="77777777" w:rsidR="00B709D8" w:rsidRPr="00B709D8" w:rsidRDefault="00B709D8" w:rsidP="00B709D8">
                  <w:pPr>
                    <w:spacing w:after="200" w:line="276" w:lineRule="auto"/>
                    <w:contextualSpacing/>
                    <w:rPr>
                      <w:rFonts w:ascii="Arimo" w:eastAsia="Times New Roman" w:hAnsi="Arimo" w:cs="Times New Roman"/>
                      <w:kern w:val="0"/>
                      <w:sz w:val="20"/>
                      <w:szCs w:val="20"/>
                      <w14:ligatures w14:val="none"/>
                    </w:rPr>
                  </w:pPr>
                  <w:r w:rsidRPr="00B709D8">
                    <w:rPr>
                      <w:rFonts w:ascii="Arimo" w:eastAsia="Times New Roman" w:hAnsi="Arimo" w:cs="Times New Roman"/>
                      <w:kern w:val="0"/>
                      <w:sz w:val="20"/>
                      <w:szCs w:val="20"/>
                      <w14:ligatures w14:val="none"/>
                    </w:rPr>
                    <w:t>6.050,55 €</w:t>
                  </w:r>
                </w:p>
              </w:tc>
            </w:tr>
          </w:tbl>
          <w:p w14:paraId="41C4FBAE" w14:textId="639EF793" w:rsidR="00BE3D2E" w:rsidRPr="00BE3D2E" w:rsidRDefault="00B709D8" w:rsidP="00BE3D2E">
            <w:pPr>
              <w:spacing w:after="0" w:line="240" w:lineRule="auto"/>
              <w:rPr>
                <w:rFonts w:ascii="Arimo" w:eastAsia="Times New Roman" w:hAnsi="Arimo" w:cs="Calibri"/>
                <w:color w:val="000000"/>
                <w:kern w:val="0"/>
                <w:sz w:val="20"/>
                <w:szCs w:val="20"/>
                <w:lang w:eastAsia="hr-HR"/>
                <w14:ligatures w14:val="none"/>
              </w:rPr>
            </w:pPr>
            <w:r w:rsidRPr="00B709D8">
              <w:rPr>
                <w:rFonts w:ascii="Arimo" w:eastAsia="Times New Roman" w:hAnsi="Arimo" w:cs="Calibri"/>
                <w:color w:val="000000"/>
                <w:kern w:val="0"/>
                <w:sz w:val="20"/>
                <w:szCs w:val="20"/>
                <w:lang w:eastAsia="hr-HR"/>
                <w14:ligatures w14:val="none"/>
              </w:rPr>
              <w:t>Usluge košnje  javnih površina   provodi Papuk d.o.o. Orahovica u suvlasništvu Općine Čačinci, zaposlenik Općine Čačinci i privremeno zaposleni kroz Program javnih radova</w:t>
            </w:r>
          </w:p>
        </w:tc>
      </w:tr>
      <w:tr w:rsidR="00BE3D2E" w:rsidRPr="00BE3D2E" w14:paraId="6669E25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2C98DE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1004K100401  Nabava novih armatura za javnu rasvjetu</w:t>
            </w:r>
          </w:p>
        </w:tc>
        <w:tc>
          <w:tcPr>
            <w:tcW w:w="1422" w:type="dxa"/>
            <w:tcBorders>
              <w:top w:val="nil"/>
              <w:left w:val="nil"/>
              <w:bottom w:val="single" w:sz="4" w:space="0" w:color="auto"/>
              <w:right w:val="single" w:sz="4" w:space="0" w:color="auto"/>
            </w:tcBorders>
            <w:shd w:val="clear" w:color="000000" w:fill="DDDDDD"/>
            <w:noWrap/>
            <w:vAlign w:val="center"/>
            <w:hideMark/>
          </w:tcPr>
          <w:p w14:paraId="5954DD02"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1.850,00</w:t>
            </w:r>
          </w:p>
        </w:tc>
        <w:tc>
          <w:tcPr>
            <w:tcW w:w="1438" w:type="dxa"/>
            <w:tcBorders>
              <w:top w:val="nil"/>
              <w:left w:val="nil"/>
              <w:bottom w:val="single" w:sz="4" w:space="0" w:color="auto"/>
              <w:right w:val="single" w:sz="4" w:space="0" w:color="auto"/>
            </w:tcBorders>
            <w:shd w:val="clear" w:color="000000" w:fill="DDDDDD"/>
            <w:noWrap/>
            <w:vAlign w:val="center"/>
            <w:hideMark/>
          </w:tcPr>
          <w:p w14:paraId="27AF81A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123" w:type="dxa"/>
            <w:tcBorders>
              <w:top w:val="nil"/>
              <w:left w:val="nil"/>
              <w:bottom w:val="single" w:sz="4" w:space="0" w:color="auto"/>
              <w:right w:val="single" w:sz="4" w:space="0" w:color="auto"/>
            </w:tcBorders>
            <w:shd w:val="clear" w:color="000000" w:fill="DDDDDD"/>
            <w:noWrap/>
            <w:vAlign w:val="center"/>
            <w:hideMark/>
          </w:tcPr>
          <w:p w14:paraId="130CA02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BE3D2E" w:rsidRPr="00BE3D2E" w14:paraId="3E87B6B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71E324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C7C7B02" w14:textId="6241901A"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2F7AE7" w:rsidRPr="002F7AE7">
              <w:rPr>
                <w:rFonts w:ascii="Arimo" w:eastAsia="Times New Roman" w:hAnsi="Arimo" w:cs="Calibri"/>
                <w:color w:val="000000"/>
                <w:kern w:val="0"/>
                <w:sz w:val="20"/>
                <w:szCs w:val="20"/>
                <w:lang w:eastAsia="hr-HR"/>
                <w14:ligatures w14:val="none"/>
              </w:rPr>
              <w:t>U okviru ovoga projekta planirani su rashodi za sanaciju dotrajalih rasvjetnih mjesta te ugradnju novih rasvjetnih tijela/armatura u svrhu povećanja površina pokrivenih javnom rasvjetom</w:t>
            </w:r>
            <w:r w:rsidR="002F7AE7">
              <w:rPr>
                <w:rFonts w:ascii="Arimo" w:eastAsia="Times New Roman" w:hAnsi="Arimo" w:cs="Calibri"/>
                <w:color w:val="000000"/>
                <w:kern w:val="0"/>
                <w:sz w:val="20"/>
                <w:szCs w:val="20"/>
                <w:lang w:eastAsia="hr-HR"/>
                <w14:ligatures w14:val="none"/>
              </w:rPr>
              <w:t>. Rashod nije ostvaren u izvještajnom razdoblju jer je dio rasvjetnih tijela pokriven jamstvenim rokom od 10 godina.</w:t>
            </w:r>
          </w:p>
        </w:tc>
      </w:tr>
      <w:tr w:rsidR="00BE3D2E" w:rsidRPr="00BE3D2E" w14:paraId="6533E4A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778A2A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1004T100401  Uštede u električnoj energiji javne rasvjete - ESCO model</w:t>
            </w:r>
          </w:p>
        </w:tc>
        <w:tc>
          <w:tcPr>
            <w:tcW w:w="1422" w:type="dxa"/>
            <w:tcBorders>
              <w:top w:val="nil"/>
              <w:left w:val="nil"/>
              <w:bottom w:val="single" w:sz="4" w:space="0" w:color="auto"/>
              <w:right w:val="single" w:sz="4" w:space="0" w:color="auto"/>
            </w:tcBorders>
            <w:shd w:val="clear" w:color="000000" w:fill="DDDDDD"/>
            <w:noWrap/>
            <w:vAlign w:val="center"/>
            <w:hideMark/>
          </w:tcPr>
          <w:p w14:paraId="6A03DDC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29.540,00</w:t>
            </w:r>
          </w:p>
        </w:tc>
        <w:tc>
          <w:tcPr>
            <w:tcW w:w="1438" w:type="dxa"/>
            <w:tcBorders>
              <w:top w:val="nil"/>
              <w:left w:val="nil"/>
              <w:bottom w:val="single" w:sz="4" w:space="0" w:color="auto"/>
              <w:right w:val="single" w:sz="4" w:space="0" w:color="auto"/>
            </w:tcBorders>
            <w:shd w:val="clear" w:color="000000" w:fill="DDDDDD"/>
            <w:noWrap/>
            <w:vAlign w:val="center"/>
            <w:hideMark/>
          </w:tcPr>
          <w:p w14:paraId="315F9BF8"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29.536,92</w:t>
            </w:r>
          </w:p>
        </w:tc>
        <w:tc>
          <w:tcPr>
            <w:tcW w:w="1123" w:type="dxa"/>
            <w:tcBorders>
              <w:top w:val="nil"/>
              <w:left w:val="nil"/>
              <w:bottom w:val="single" w:sz="4" w:space="0" w:color="auto"/>
              <w:right w:val="single" w:sz="4" w:space="0" w:color="auto"/>
            </w:tcBorders>
            <w:shd w:val="clear" w:color="000000" w:fill="DDDDDD"/>
            <w:noWrap/>
            <w:vAlign w:val="center"/>
            <w:hideMark/>
          </w:tcPr>
          <w:p w14:paraId="3BEF44E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99,99%</w:t>
            </w:r>
          </w:p>
        </w:tc>
      </w:tr>
      <w:tr w:rsidR="00BE3D2E" w:rsidRPr="00BE3D2E" w14:paraId="3EF7DAD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2D8C3F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0E2FC5A" w14:textId="22DBC666"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2F7AE7" w:rsidRPr="002F7AE7">
              <w:rPr>
                <w:rFonts w:ascii="Arimo" w:eastAsia="Times New Roman" w:hAnsi="Arimo" w:cs="Calibri"/>
                <w:color w:val="000000"/>
                <w:kern w:val="0"/>
                <w:sz w:val="20"/>
                <w:szCs w:val="20"/>
                <w:lang w:eastAsia="hr-HR"/>
                <w14:ligatures w14:val="none"/>
              </w:rPr>
              <w:t xml:space="preserve">Rashod se odnosi na realizaciju Ugovora o pružanju energetske usluge u uštedi električne energije u javnoj rasvjeti Općine Čačinci zaključenog s poduzećem JADRO-LUX, Tribalj zaključenog 13.03.2017. godine te aneksa  zaključenog Ugovora  od 26.06.2017. godine temeljem kojeg je u svrhu ostvarivanja ušteda u električnoj energiji izmijenjena rasvjetna tijela u Općini Čačinci. Vrijednost Ugovora je 278.139,59 € a plaćanje se vrši u 113 mjesečnih obroka u iznosu od 2.461,41 €. Otklanjanje svih nedostataka u rasvjetnim tijelima tijekom jamstvenog roka od 10 godina, obavlja tvrtka JADRO-LUX. Krajem izvještajnog razdoblja fakturirana je </w:t>
            </w:r>
            <w:r w:rsidR="002F7AE7">
              <w:rPr>
                <w:rFonts w:ascii="Arimo" w:eastAsia="Times New Roman" w:hAnsi="Arimo" w:cs="Calibri"/>
                <w:color w:val="000000"/>
                <w:kern w:val="0"/>
                <w:sz w:val="20"/>
                <w:szCs w:val="20"/>
                <w:lang w:eastAsia="hr-HR"/>
                <w14:ligatures w14:val="none"/>
              </w:rPr>
              <w:t>100</w:t>
            </w:r>
            <w:r w:rsidR="002F7AE7" w:rsidRPr="002F7AE7">
              <w:rPr>
                <w:rFonts w:ascii="Arimo" w:eastAsia="Times New Roman" w:hAnsi="Arimo" w:cs="Calibri"/>
                <w:color w:val="000000"/>
                <w:kern w:val="0"/>
                <w:sz w:val="20"/>
                <w:szCs w:val="20"/>
                <w:lang w:eastAsia="hr-HR"/>
                <w14:ligatures w14:val="none"/>
              </w:rPr>
              <w:t xml:space="preserve"> rata.</w:t>
            </w:r>
          </w:p>
        </w:tc>
      </w:tr>
      <w:tr w:rsidR="00BE3D2E" w:rsidRPr="00BE3D2E" w14:paraId="542E5E79"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459260C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1005  IZGRADNJA KOMUNALNE INFRASTRUKTURE</w:t>
            </w:r>
          </w:p>
        </w:tc>
        <w:tc>
          <w:tcPr>
            <w:tcW w:w="1422" w:type="dxa"/>
            <w:tcBorders>
              <w:top w:val="nil"/>
              <w:left w:val="nil"/>
              <w:bottom w:val="single" w:sz="4" w:space="0" w:color="auto"/>
              <w:right w:val="single" w:sz="4" w:space="0" w:color="auto"/>
            </w:tcBorders>
            <w:shd w:val="clear" w:color="000000" w:fill="C8C8C8"/>
            <w:noWrap/>
            <w:vAlign w:val="center"/>
            <w:hideMark/>
          </w:tcPr>
          <w:p w14:paraId="1B96F4B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337.080,00</w:t>
            </w:r>
          </w:p>
        </w:tc>
        <w:tc>
          <w:tcPr>
            <w:tcW w:w="1438" w:type="dxa"/>
            <w:tcBorders>
              <w:top w:val="nil"/>
              <w:left w:val="nil"/>
              <w:bottom w:val="single" w:sz="4" w:space="0" w:color="auto"/>
              <w:right w:val="single" w:sz="4" w:space="0" w:color="auto"/>
            </w:tcBorders>
            <w:shd w:val="clear" w:color="000000" w:fill="C8C8C8"/>
            <w:noWrap/>
            <w:vAlign w:val="center"/>
            <w:hideMark/>
          </w:tcPr>
          <w:p w14:paraId="09366B6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336.612,45</w:t>
            </w:r>
          </w:p>
        </w:tc>
        <w:tc>
          <w:tcPr>
            <w:tcW w:w="1123" w:type="dxa"/>
            <w:tcBorders>
              <w:top w:val="nil"/>
              <w:left w:val="nil"/>
              <w:bottom w:val="single" w:sz="4" w:space="0" w:color="auto"/>
              <w:right w:val="single" w:sz="4" w:space="0" w:color="auto"/>
            </w:tcBorders>
            <w:shd w:val="clear" w:color="000000" w:fill="C8C8C8"/>
            <w:noWrap/>
            <w:vAlign w:val="center"/>
            <w:hideMark/>
          </w:tcPr>
          <w:p w14:paraId="07C2B88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99,86%</w:t>
            </w:r>
          </w:p>
        </w:tc>
      </w:tr>
      <w:tr w:rsidR="00BE3D2E" w:rsidRPr="00BE3D2E" w14:paraId="3A545F6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1EB27B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55F769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komunalnom gospodarstvu (NN 68/18, 110/18, 32/20)</w:t>
            </w:r>
            <w:r w:rsidRPr="00BE3D2E">
              <w:rPr>
                <w:rFonts w:ascii="Arimo" w:eastAsia="Times New Roman" w:hAnsi="Arimo" w:cs="Calibri"/>
                <w:color w:val="000000"/>
                <w:kern w:val="0"/>
                <w:sz w:val="20"/>
                <w:szCs w:val="20"/>
                <w:lang w:eastAsia="hr-HR"/>
                <w14:ligatures w14:val="none"/>
              </w:rPr>
              <w:br/>
              <w:t>- Zakon o gradnji (NN 153/13, 20/17 i 39/19)</w:t>
            </w:r>
            <w:r w:rsidRPr="00BE3D2E">
              <w:rPr>
                <w:rFonts w:ascii="Arimo" w:eastAsia="Times New Roman" w:hAnsi="Arimo" w:cs="Calibri"/>
                <w:color w:val="000000"/>
                <w:kern w:val="0"/>
                <w:sz w:val="20"/>
                <w:szCs w:val="20"/>
                <w:lang w:eastAsia="hr-HR"/>
                <w14:ligatures w14:val="none"/>
              </w:rPr>
              <w:br/>
              <w:t>- Pravilnik o jednostavnim i drugim građevinama i radovima (NN 112/2017, NN 34/2018, NN 36/2019, NN 98/2019)</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19/13, 137/15, 123/17 i 98/19)</w:t>
            </w:r>
            <w:r w:rsidRPr="00BE3D2E">
              <w:rPr>
                <w:rFonts w:ascii="Arimo" w:eastAsia="Times New Roman" w:hAnsi="Arimo" w:cs="Calibri"/>
                <w:color w:val="000000"/>
                <w:kern w:val="0"/>
                <w:sz w:val="20"/>
                <w:szCs w:val="20"/>
                <w:lang w:eastAsia="hr-HR"/>
                <w14:ligatures w14:val="none"/>
              </w:rPr>
              <w:br/>
              <w:t>- Zakon o učinkovitoj potrošnji energije u neposrednoj potrošnji (NN 152/08, 55/12, 101/13, 153/13 i 14/14)</w:t>
            </w:r>
          </w:p>
        </w:tc>
      </w:tr>
      <w:tr w:rsidR="00BE3D2E" w:rsidRPr="00BE3D2E" w14:paraId="3D12B47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1DD049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706706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Izgradnja komunalne infrastrukture određena je Programom izgradnje komunalne infrastrukture koji definira i izvore financiranja projektnih aktivnosti</w:t>
            </w:r>
          </w:p>
        </w:tc>
      </w:tr>
      <w:tr w:rsidR="00BE3D2E" w:rsidRPr="00BE3D2E" w14:paraId="10060FC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1A2615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D7E441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Stvaranje baznih uvjeta za kvalitetniji život mještana</w:t>
            </w:r>
          </w:p>
        </w:tc>
      </w:tr>
      <w:tr w:rsidR="00BE3D2E" w:rsidRPr="00BE3D2E" w14:paraId="4813F1E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3970ED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52142F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poboljšanje životnog standarda</w:t>
            </w:r>
            <w:r w:rsidRPr="00BE3D2E">
              <w:rPr>
                <w:rFonts w:ascii="Arimo" w:eastAsia="Times New Roman" w:hAnsi="Arimo" w:cs="Calibri"/>
                <w:color w:val="000000"/>
                <w:kern w:val="0"/>
                <w:sz w:val="20"/>
                <w:szCs w:val="20"/>
                <w:lang w:eastAsia="hr-HR"/>
                <w14:ligatures w14:val="none"/>
              </w:rPr>
              <w:br/>
              <w:t>- osiguranje preduvjeta za ostanak mladih u općini Čačinci</w:t>
            </w:r>
          </w:p>
        </w:tc>
      </w:tr>
      <w:tr w:rsidR="00BE3D2E" w:rsidRPr="00BE3D2E" w14:paraId="0787FD7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033E66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21B2C8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površina uređenih površina, površina izrađenog sustava odvodnje i pokrivenosti, broj priključaka,  zaštita okoliša  i odvajanje otpada</w:t>
            </w:r>
          </w:p>
        </w:tc>
      </w:tr>
      <w:tr w:rsidR="00BE3D2E" w:rsidRPr="00BE3D2E" w14:paraId="5EDFDD76"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714014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1005K100501  Sustav odvodnje otpadnih voda</w:t>
            </w:r>
          </w:p>
        </w:tc>
        <w:tc>
          <w:tcPr>
            <w:tcW w:w="1422" w:type="dxa"/>
            <w:tcBorders>
              <w:top w:val="nil"/>
              <w:left w:val="nil"/>
              <w:bottom w:val="single" w:sz="4" w:space="0" w:color="auto"/>
              <w:right w:val="single" w:sz="4" w:space="0" w:color="auto"/>
            </w:tcBorders>
            <w:shd w:val="clear" w:color="000000" w:fill="DDDDDD"/>
            <w:noWrap/>
            <w:vAlign w:val="center"/>
            <w:hideMark/>
          </w:tcPr>
          <w:p w14:paraId="258186A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7.460,00</w:t>
            </w:r>
          </w:p>
        </w:tc>
        <w:tc>
          <w:tcPr>
            <w:tcW w:w="1438" w:type="dxa"/>
            <w:tcBorders>
              <w:top w:val="nil"/>
              <w:left w:val="nil"/>
              <w:bottom w:val="single" w:sz="4" w:space="0" w:color="auto"/>
              <w:right w:val="single" w:sz="4" w:space="0" w:color="auto"/>
            </w:tcBorders>
            <w:shd w:val="clear" w:color="000000" w:fill="DDDDDD"/>
            <w:noWrap/>
            <w:vAlign w:val="center"/>
            <w:hideMark/>
          </w:tcPr>
          <w:p w14:paraId="7516FB7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7.314,36</w:t>
            </w:r>
          </w:p>
        </w:tc>
        <w:tc>
          <w:tcPr>
            <w:tcW w:w="1123" w:type="dxa"/>
            <w:tcBorders>
              <w:top w:val="nil"/>
              <w:left w:val="nil"/>
              <w:bottom w:val="single" w:sz="4" w:space="0" w:color="auto"/>
              <w:right w:val="single" w:sz="4" w:space="0" w:color="auto"/>
            </w:tcBorders>
            <w:shd w:val="clear" w:color="000000" w:fill="DDDDDD"/>
            <w:noWrap/>
            <w:vAlign w:val="center"/>
            <w:hideMark/>
          </w:tcPr>
          <w:p w14:paraId="0DBB20A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98,05%</w:t>
            </w:r>
          </w:p>
        </w:tc>
      </w:tr>
      <w:tr w:rsidR="00BE3D2E" w:rsidRPr="00BE3D2E" w14:paraId="0F7194E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D3FE65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53A5A9E" w14:textId="77777777" w:rsidR="004700AF" w:rsidRPr="00E808CC" w:rsidRDefault="00BE3D2E" w:rsidP="004700A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700AF" w:rsidRPr="00E808CC">
              <w:rPr>
                <w:rFonts w:ascii="Arimo" w:eastAsia="Times New Roman" w:hAnsi="Arimo" w:cs="Calibri"/>
                <w:color w:val="000000"/>
                <w:kern w:val="0"/>
                <w:sz w:val="20"/>
                <w:szCs w:val="20"/>
                <w:lang w:eastAsia="hr-HR"/>
                <w14:ligatures w14:val="none"/>
              </w:rPr>
              <w:t>Na temelju Sporazuma  o sufinanciranju za potrebe izgradnje i usluge stručnog nadzora produžene Bukvičke ulice do ulice Petra Preradovića u Čačincima sa komunalnom infrastrukturom vodovoda i fekalne odvodnje, utvrđeno je da će Općina Čačinci sudjelovati u sufinanciranju djela od 20% ukupno izvedenih radova i usluge nadzora, a prema okončanim situacijama i u skladu s osnovnim ugovorom  Ugovor o sufinanciranju Hrvatskih voda  od 2023 g. KLASA. 325-05/23-04/0000134, URBROJ: 374-22-2-23-1 i  Voda d.o.o. UR broj 357/2023 od 14.03.2023.g. Za potrebe istog VODA d.o.o je provela otvoreni postupak javne nabave JNVV 10/2023 te je  ugovoren slijedeći Izvršitelj radova: Niskogradnja Marijanović d.o.o., Majstorska 13, 34334, Kaptol, OIB:39833228184  s kojim je potpisan Ugovor  o građenju br. Č/01/23  od 17.10.2023.g  URBROJ: 1537/2023 ukupnog iznosa bez PDV-a 110.512,76 eura .  Za Izvršitelja  stručnog nadzora je proveden postupaj jednostavne nabave JNMV 38/2023 te je odabran:  ISG d.o.o., Dravska  10, 31220 Višnjevac, OIB:91970998808  po Ugovoru o provođenju stručnog nadzora nad izgradnjom od 17.10.2023.g  URBROJ:1538/2023 ukupnog iznosa bez PDV-a 8.700,00 eura.</w:t>
            </w:r>
          </w:p>
          <w:p w14:paraId="0AB35E7B" w14:textId="77777777" w:rsidR="004700AF" w:rsidRPr="00E808CC" w:rsidRDefault="004700AF" w:rsidP="004700AF">
            <w:pPr>
              <w:spacing w:after="0" w:line="240" w:lineRule="auto"/>
              <w:rPr>
                <w:rFonts w:ascii="Arimo" w:eastAsia="Times New Roman" w:hAnsi="Arimo" w:cs="Calibri"/>
                <w:color w:val="000000"/>
                <w:kern w:val="0"/>
                <w:sz w:val="20"/>
                <w:szCs w:val="20"/>
                <w:lang w:eastAsia="hr-HR"/>
                <w14:ligatures w14:val="none"/>
              </w:rPr>
            </w:pPr>
            <w:r w:rsidRPr="00E808CC">
              <w:rPr>
                <w:rFonts w:ascii="Arimo" w:eastAsia="Times New Roman" w:hAnsi="Arimo" w:cs="Calibri"/>
                <w:color w:val="000000"/>
                <w:kern w:val="0"/>
                <w:sz w:val="20"/>
                <w:szCs w:val="20"/>
                <w:lang w:eastAsia="hr-HR"/>
                <w14:ligatures w14:val="none"/>
              </w:rPr>
              <w:t>Ukupna planirana vrijednost  projekta iznosi  119.212,76 eura  bez  PDV-a.</w:t>
            </w:r>
          </w:p>
          <w:p w14:paraId="27735ADD" w14:textId="395D519C" w:rsidR="00BE3D2E" w:rsidRPr="00BE3D2E" w:rsidRDefault="004700AF" w:rsidP="004700AF">
            <w:pPr>
              <w:spacing w:after="0" w:line="240" w:lineRule="auto"/>
              <w:rPr>
                <w:rFonts w:ascii="Arimo" w:eastAsia="Times New Roman" w:hAnsi="Arimo" w:cs="Calibri"/>
                <w:color w:val="000000"/>
                <w:kern w:val="0"/>
                <w:sz w:val="20"/>
                <w:szCs w:val="20"/>
                <w:lang w:eastAsia="hr-HR"/>
                <w14:ligatures w14:val="none"/>
              </w:rPr>
            </w:pPr>
            <w:r w:rsidRPr="00E808CC">
              <w:rPr>
                <w:rFonts w:ascii="Arimo" w:eastAsia="Times New Roman" w:hAnsi="Arimo" w:cs="Calibri"/>
                <w:color w:val="000000"/>
                <w:kern w:val="0"/>
                <w:sz w:val="20"/>
                <w:szCs w:val="20"/>
                <w:lang w:eastAsia="hr-HR"/>
                <w14:ligatures w14:val="none"/>
              </w:rPr>
              <w:t>Ostvareni se iznos odnosi na plaćeni 1 zahtjev od strane Voda d.o.o. sukladno dinamici izvedenih radova</w:t>
            </w:r>
            <w:r>
              <w:rPr>
                <w:rFonts w:ascii="Arimo" w:eastAsia="Times New Roman" w:hAnsi="Arimo" w:cs="Calibri"/>
                <w:color w:val="000000"/>
                <w:kern w:val="0"/>
                <w:sz w:val="20"/>
                <w:szCs w:val="20"/>
                <w:lang w:eastAsia="hr-HR"/>
                <w14:ligatures w14:val="none"/>
              </w:rPr>
              <w:t xml:space="preserve"> – 4.902,36 € te geodetsko snimanje i izradu elaborata izvedenog stanja – 2.412,00 €. </w:t>
            </w:r>
            <w:r w:rsidRPr="00466C92">
              <w:rPr>
                <w:rFonts w:ascii="Arimo" w:eastAsia="Times New Roman" w:hAnsi="Arimo" w:cs="Calibri"/>
                <w:color w:val="000000"/>
                <w:kern w:val="0"/>
                <w:sz w:val="20"/>
                <w:szCs w:val="20"/>
                <w:lang w:eastAsia="hr-HR"/>
                <w14:ligatures w14:val="none"/>
              </w:rPr>
              <w:t>Plaćan</w:t>
            </w:r>
            <w:r>
              <w:rPr>
                <w:rFonts w:ascii="Arimo" w:eastAsia="Times New Roman" w:hAnsi="Arimo" w:cs="Calibri"/>
                <w:color w:val="000000"/>
                <w:kern w:val="0"/>
                <w:sz w:val="20"/>
                <w:szCs w:val="20"/>
                <w:lang w:eastAsia="hr-HR"/>
                <w14:ligatures w14:val="none"/>
              </w:rPr>
              <w:t>j</w:t>
            </w:r>
            <w:r w:rsidRPr="00466C92">
              <w:rPr>
                <w:rFonts w:ascii="Arimo" w:eastAsia="Times New Roman" w:hAnsi="Arimo" w:cs="Calibri"/>
                <w:color w:val="000000"/>
                <w:kern w:val="0"/>
                <w:sz w:val="20"/>
                <w:szCs w:val="20"/>
                <w:lang w:eastAsia="hr-HR"/>
                <w14:ligatures w14:val="none"/>
              </w:rPr>
              <w:t>e se vrši po ispostavljenim situacijama</w:t>
            </w:r>
          </w:p>
        </w:tc>
      </w:tr>
      <w:tr w:rsidR="00BE3D2E" w:rsidRPr="00BE3D2E" w14:paraId="5B39FE1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36AE3E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1005K100503  Vodovod Drenovac, Pušina, Humljani</w:t>
            </w:r>
          </w:p>
        </w:tc>
        <w:tc>
          <w:tcPr>
            <w:tcW w:w="1422" w:type="dxa"/>
            <w:tcBorders>
              <w:top w:val="nil"/>
              <w:left w:val="nil"/>
              <w:bottom w:val="single" w:sz="4" w:space="0" w:color="auto"/>
              <w:right w:val="single" w:sz="4" w:space="0" w:color="auto"/>
            </w:tcBorders>
            <w:shd w:val="clear" w:color="000000" w:fill="DDDDDD"/>
            <w:noWrap/>
            <w:vAlign w:val="center"/>
            <w:hideMark/>
          </w:tcPr>
          <w:p w14:paraId="06B5B0F2"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15.910,00</w:t>
            </w:r>
          </w:p>
        </w:tc>
        <w:tc>
          <w:tcPr>
            <w:tcW w:w="1438" w:type="dxa"/>
            <w:tcBorders>
              <w:top w:val="nil"/>
              <w:left w:val="nil"/>
              <w:bottom w:val="single" w:sz="4" w:space="0" w:color="auto"/>
              <w:right w:val="single" w:sz="4" w:space="0" w:color="auto"/>
            </w:tcBorders>
            <w:shd w:val="clear" w:color="000000" w:fill="DDDDDD"/>
            <w:noWrap/>
            <w:vAlign w:val="center"/>
            <w:hideMark/>
          </w:tcPr>
          <w:p w14:paraId="0351E4D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15.901,60</w:t>
            </w:r>
          </w:p>
        </w:tc>
        <w:tc>
          <w:tcPr>
            <w:tcW w:w="1123" w:type="dxa"/>
            <w:tcBorders>
              <w:top w:val="nil"/>
              <w:left w:val="nil"/>
              <w:bottom w:val="single" w:sz="4" w:space="0" w:color="auto"/>
              <w:right w:val="single" w:sz="4" w:space="0" w:color="auto"/>
            </w:tcBorders>
            <w:shd w:val="clear" w:color="000000" w:fill="DDDDDD"/>
            <w:noWrap/>
            <w:vAlign w:val="center"/>
            <w:hideMark/>
          </w:tcPr>
          <w:p w14:paraId="77C4FD6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99,95%</w:t>
            </w:r>
          </w:p>
        </w:tc>
      </w:tr>
      <w:tr w:rsidR="00BE3D2E" w:rsidRPr="00BE3D2E" w14:paraId="60F0B63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AD650A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C430557" w14:textId="77777777" w:rsidR="00593300" w:rsidRPr="0001150E" w:rsidRDefault="00BE3D2E" w:rsidP="00593300">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593300" w:rsidRPr="0001150E">
              <w:rPr>
                <w:rFonts w:ascii="Arimo" w:eastAsia="Times New Roman" w:hAnsi="Arimo" w:cs="Calibri"/>
                <w:color w:val="000000"/>
                <w:kern w:val="0"/>
                <w:sz w:val="20"/>
                <w:szCs w:val="20"/>
                <w:lang w:eastAsia="hr-HR"/>
                <w14:ligatures w14:val="none"/>
              </w:rPr>
              <w:t>Izgradnja/dogradnja i stavljanje u funkciju postojećeg vodovoda u Slatinskom Drenovcu, projekt je usaglašen s komunalnim poduzećem Papuk d.o.o. orahovica i Voda d.o.o. Orahovica</w:t>
            </w:r>
          </w:p>
          <w:p w14:paraId="3230D663" w14:textId="77777777" w:rsidR="00593300" w:rsidRPr="0001150E" w:rsidRDefault="00593300" w:rsidP="00593300">
            <w:pPr>
              <w:spacing w:after="0" w:line="240" w:lineRule="auto"/>
              <w:rPr>
                <w:rFonts w:ascii="Arimo" w:eastAsia="Times New Roman" w:hAnsi="Arimo" w:cs="Calibri"/>
                <w:color w:val="000000"/>
                <w:kern w:val="0"/>
                <w:sz w:val="20"/>
                <w:szCs w:val="20"/>
                <w:lang w:eastAsia="hr-HR"/>
                <w14:ligatures w14:val="none"/>
              </w:rPr>
            </w:pPr>
            <w:r w:rsidRPr="0001150E">
              <w:rPr>
                <w:rFonts w:ascii="Arimo" w:eastAsia="Times New Roman" w:hAnsi="Arimo" w:cs="Calibri"/>
                <w:color w:val="000000"/>
                <w:kern w:val="0"/>
                <w:sz w:val="20"/>
                <w:szCs w:val="20"/>
                <w:lang w:eastAsia="hr-HR"/>
                <w14:ligatures w14:val="none"/>
              </w:rPr>
              <w:t>Na temelju Sporazuma o sufinanciranju za potrebe izgradnje i usluge stručnog nadzora -Izgradnja vodoopskrbnog cjevovoda naselja Slatinski Drenovac, utvrđeno je da će Općina Čačinci sudjelovati u sufinanciranju djela od 20% ukupno izvedenih radova i usluge nadzora, a prema okončanim situacijama i u skladu s osnovnim ugovorom:  Ugovor o sufinanciranju Hrvatskih voda  od 2023 g. KLASA. 325-05/23-04/0000134, URBROJ: 374-22-2-23-1 i  Voda d.o.o. UR broj 357/2023 od 14.03.2023.g. Za potrebe istog VODA d.o.o je provela otvoreni postupak javne nabave JNVV 04/2023 te je  ugovoren slijedeći Izvršitelj radova, Zajednica ponuditelja: IMGD d.o.o., Adalberta georgijevića 2, 10430 Samobor, OIB:20146824482 i NM KOP j.d.o.o., Ante Starčevića 78, 31400 Kruševac, OIB:50301186225 s kojima je potpisan Ugovor  o građenju br. SD/01/23  od 19.10.2023.g  URBROJ: 1562/2023 ukupnog iznosa bez PDV-a  271.801,72 eura. Za Izvršitelja  stručnog nadzora je proveden postupaj jednostavne nabave JNMV 24/2023 te je odabran: PINOS INŽENJERING d.o.o., Stanka Vraza 12, 31000 Osijek, OIB:16399214291  po Ugovoru o provođenju stručnog nadzora nad izgradnjom od 19.10.2023.g  URBROJ:1561/2023 ukupnog iznosa bez PDV-a 15.050,00 eura.</w:t>
            </w:r>
          </w:p>
          <w:p w14:paraId="6AE15116" w14:textId="55528EA2" w:rsidR="00BE3D2E" w:rsidRPr="00BE3D2E" w:rsidRDefault="00593300" w:rsidP="00593300">
            <w:pPr>
              <w:spacing w:after="0" w:line="240" w:lineRule="auto"/>
              <w:rPr>
                <w:rFonts w:ascii="Arimo" w:eastAsia="Times New Roman" w:hAnsi="Arimo" w:cs="Calibri"/>
                <w:color w:val="000000"/>
                <w:kern w:val="0"/>
                <w:sz w:val="20"/>
                <w:szCs w:val="20"/>
                <w:lang w:eastAsia="hr-HR"/>
                <w14:ligatures w14:val="none"/>
              </w:rPr>
            </w:pPr>
            <w:r w:rsidRPr="0001150E">
              <w:rPr>
                <w:rFonts w:ascii="Arimo" w:eastAsia="Times New Roman" w:hAnsi="Arimo" w:cs="Calibri"/>
                <w:color w:val="000000"/>
                <w:kern w:val="0"/>
                <w:sz w:val="20"/>
                <w:szCs w:val="20"/>
                <w:lang w:eastAsia="hr-HR"/>
                <w14:ligatures w14:val="none"/>
              </w:rPr>
              <w:t>Ukupna planirana vrijednost  projekta iznosi  286.851,72 eura  bez  PDV-a.</w:t>
            </w:r>
            <w:r>
              <w:rPr>
                <w:rFonts w:ascii="Arimo" w:eastAsia="Times New Roman" w:hAnsi="Arimo" w:cs="Calibri"/>
                <w:color w:val="000000"/>
                <w:kern w:val="0"/>
                <w:sz w:val="20"/>
                <w:szCs w:val="20"/>
                <w:lang w:eastAsia="hr-HR"/>
                <w14:ligatures w14:val="none"/>
              </w:rPr>
              <w:t xml:space="preserve"> </w:t>
            </w:r>
            <w:r w:rsidRPr="00466C92">
              <w:rPr>
                <w:rFonts w:ascii="Arimo" w:eastAsia="Times New Roman" w:hAnsi="Arimo" w:cs="Calibri"/>
                <w:color w:val="000000"/>
                <w:kern w:val="0"/>
                <w:sz w:val="20"/>
                <w:szCs w:val="20"/>
                <w:lang w:eastAsia="hr-HR"/>
                <w14:ligatures w14:val="none"/>
              </w:rPr>
              <w:t>Plaćan</w:t>
            </w:r>
            <w:r>
              <w:rPr>
                <w:rFonts w:ascii="Arimo" w:eastAsia="Times New Roman" w:hAnsi="Arimo" w:cs="Calibri"/>
                <w:color w:val="000000"/>
                <w:kern w:val="0"/>
                <w:sz w:val="20"/>
                <w:szCs w:val="20"/>
                <w:lang w:eastAsia="hr-HR"/>
                <w14:ligatures w14:val="none"/>
              </w:rPr>
              <w:t>j</w:t>
            </w:r>
            <w:r w:rsidRPr="00466C92">
              <w:rPr>
                <w:rFonts w:ascii="Arimo" w:eastAsia="Times New Roman" w:hAnsi="Arimo" w:cs="Calibri"/>
                <w:color w:val="000000"/>
                <w:kern w:val="0"/>
                <w:sz w:val="20"/>
                <w:szCs w:val="20"/>
                <w:lang w:eastAsia="hr-HR"/>
                <w14:ligatures w14:val="none"/>
              </w:rPr>
              <w:t>e se vrši po ispostavljenim situacijama</w:t>
            </w:r>
          </w:p>
        </w:tc>
      </w:tr>
      <w:tr w:rsidR="00BE3D2E" w:rsidRPr="00BE3D2E" w14:paraId="2CDA836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D8A8A1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1005K100504  Vodovod Brezovljani Vojlovički - Rajino Polje</w:t>
            </w:r>
          </w:p>
        </w:tc>
        <w:tc>
          <w:tcPr>
            <w:tcW w:w="1422" w:type="dxa"/>
            <w:tcBorders>
              <w:top w:val="nil"/>
              <w:left w:val="nil"/>
              <w:bottom w:val="single" w:sz="4" w:space="0" w:color="auto"/>
              <w:right w:val="single" w:sz="4" w:space="0" w:color="auto"/>
            </w:tcBorders>
            <w:shd w:val="clear" w:color="000000" w:fill="DDDDDD"/>
            <w:noWrap/>
            <w:vAlign w:val="center"/>
            <w:hideMark/>
          </w:tcPr>
          <w:p w14:paraId="16E0336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490,00</w:t>
            </w:r>
          </w:p>
        </w:tc>
        <w:tc>
          <w:tcPr>
            <w:tcW w:w="1438" w:type="dxa"/>
            <w:tcBorders>
              <w:top w:val="nil"/>
              <w:left w:val="nil"/>
              <w:bottom w:val="single" w:sz="4" w:space="0" w:color="auto"/>
              <w:right w:val="single" w:sz="4" w:space="0" w:color="auto"/>
            </w:tcBorders>
            <w:shd w:val="clear" w:color="000000" w:fill="DDDDDD"/>
            <w:noWrap/>
            <w:vAlign w:val="center"/>
            <w:hideMark/>
          </w:tcPr>
          <w:p w14:paraId="321FCB5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361,01</w:t>
            </w:r>
          </w:p>
        </w:tc>
        <w:tc>
          <w:tcPr>
            <w:tcW w:w="1123" w:type="dxa"/>
            <w:tcBorders>
              <w:top w:val="nil"/>
              <w:left w:val="nil"/>
              <w:bottom w:val="single" w:sz="4" w:space="0" w:color="auto"/>
              <w:right w:val="single" w:sz="4" w:space="0" w:color="auto"/>
            </w:tcBorders>
            <w:shd w:val="clear" w:color="000000" w:fill="DDDDDD"/>
            <w:noWrap/>
            <w:vAlign w:val="center"/>
            <w:hideMark/>
          </w:tcPr>
          <w:p w14:paraId="08C947F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73,68%</w:t>
            </w:r>
          </w:p>
        </w:tc>
      </w:tr>
      <w:tr w:rsidR="00BE3D2E" w:rsidRPr="00BE3D2E" w14:paraId="6E9F31E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5EFFAD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27787BC" w14:textId="0505C01D"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E64F42" w:rsidRPr="00E64F42">
              <w:rPr>
                <w:rFonts w:ascii="Arimo" w:eastAsia="Times New Roman" w:hAnsi="Arimo" w:cs="Calibri"/>
                <w:color w:val="000000"/>
                <w:kern w:val="0"/>
                <w:sz w:val="20"/>
                <w:szCs w:val="20"/>
                <w:lang w:eastAsia="hr-HR"/>
                <w14:ligatures w14:val="none"/>
              </w:rPr>
              <w:t xml:space="preserve">Izgradnja/dogradnja i stavljanje u funkciju vodovoda u naseljima Brezovljani vojlovički i Rajino polje, projekt je usaglašen s komunalnim poduzećem Papuk d.o.o. Orahovica i Voda d.o.o. Orahovica. Sporazumom se utvrđuje da će Općina Čačinci sudjelovati u sufinanciranju djela od 20% ukupno izvedenih radova, a prema okončanoj situaciji i u skladu s osnovnim ugovorima. Osnovni Ugovor o sufinanciranju, broj 22-050/22 između Hrvatskih voda, KLASA: 325-05/22-04/0000293 URBROJ:374-22-2-22-1 i  Voda d.o.o.,  URBROJ: 210/2022 od 02.03.2022.g. i Ugovora o sufinanciranju Hrvatskih voda  od 2023 g. KLASA. 325-05/23-04/0000141, URBROJ: 374-22-2-23/1 i   Voda d.o.o. URBROJ 398/2023 </w:t>
            </w:r>
            <w:r w:rsidR="00E64F42" w:rsidRPr="00E64F42">
              <w:rPr>
                <w:rFonts w:ascii="Arimo" w:eastAsia="Times New Roman" w:hAnsi="Arimo" w:cs="Calibri"/>
                <w:color w:val="000000"/>
                <w:kern w:val="0"/>
                <w:sz w:val="20"/>
                <w:szCs w:val="20"/>
                <w:lang w:eastAsia="hr-HR"/>
                <w14:ligatures w14:val="none"/>
              </w:rPr>
              <w:lastRenderedPageBreak/>
              <w:t>od 21.03.2023.g. te Ugovora za izradu projektne dokumentacije  Izgradnja sustava vodoopskrbe u naseljima                                        Brezovljani Vojlovički i Rajino Polje, JNMV 20/2022, CPV: 71322200-3, URBROJ: 570/2022 od 06.06.2022. godine između VODA d.o.o. kao  Naručitelja i HIDROING d.o.o., Tadije Smičiklasa 1, 31 000 Osijek, OIB: 08428329477 kao Izvršitelja</w:t>
            </w:r>
            <w:r w:rsidR="00E64F42">
              <w:rPr>
                <w:rFonts w:ascii="Arimo" w:eastAsia="Times New Roman" w:hAnsi="Arimo" w:cs="Calibri"/>
                <w:color w:val="000000"/>
                <w:kern w:val="0"/>
                <w:sz w:val="20"/>
                <w:szCs w:val="20"/>
                <w:lang w:eastAsia="hr-HR"/>
                <w14:ligatures w14:val="none"/>
              </w:rPr>
              <w:t xml:space="preserve">. </w:t>
            </w:r>
            <w:r w:rsidR="00AF70CD" w:rsidRPr="00466C92">
              <w:rPr>
                <w:rFonts w:ascii="Arimo" w:eastAsia="Times New Roman" w:hAnsi="Arimo" w:cs="Calibri"/>
                <w:color w:val="000000"/>
                <w:kern w:val="0"/>
                <w:sz w:val="20"/>
                <w:szCs w:val="20"/>
                <w:lang w:eastAsia="hr-HR"/>
                <w14:ligatures w14:val="none"/>
              </w:rPr>
              <w:t>Plaćan</w:t>
            </w:r>
            <w:r w:rsidR="00AF70CD">
              <w:rPr>
                <w:rFonts w:ascii="Arimo" w:eastAsia="Times New Roman" w:hAnsi="Arimo" w:cs="Calibri"/>
                <w:color w:val="000000"/>
                <w:kern w:val="0"/>
                <w:sz w:val="20"/>
                <w:szCs w:val="20"/>
                <w:lang w:eastAsia="hr-HR"/>
                <w14:ligatures w14:val="none"/>
              </w:rPr>
              <w:t>j</w:t>
            </w:r>
            <w:r w:rsidR="00AF70CD" w:rsidRPr="00466C92">
              <w:rPr>
                <w:rFonts w:ascii="Arimo" w:eastAsia="Times New Roman" w:hAnsi="Arimo" w:cs="Calibri"/>
                <w:color w:val="000000"/>
                <w:kern w:val="0"/>
                <w:sz w:val="20"/>
                <w:szCs w:val="20"/>
                <w:lang w:eastAsia="hr-HR"/>
                <w14:ligatures w14:val="none"/>
              </w:rPr>
              <w:t>e se vrši po ispostavljenim situacijama</w:t>
            </w:r>
          </w:p>
        </w:tc>
      </w:tr>
      <w:tr w:rsidR="00BE3D2E" w:rsidRPr="00BE3D2E" w14:paraId="2821769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6C4964D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Kapitalni projekt  P01 1005K100505  Izgradnja javne rasvjete( uz državnu cestu D2, solarna javna rasvjeta)</w:t>
            </w:r>
          </w:p>
        </w:tc>
        <w:tc>
          <w:tcPr>
            <w:tcW w:w="1422" w:type="dxa"/>
            <w:tcBorders>
              <w:top w:val="nil"/>
              <w:left w:val="nil"/>
              <w:bottom w:val="single" w:sz="4" w:space="0" w:color="auto"/>
              <w:right w:val="single" w:sz="4" w:space="0" w:color="auto"/>
            </w:tcBorders>
            <w:shd w:val="clear" w:color="000000" w:fill="DDDDDD"/>
            <w:noWrap/>
            <w:vAlign w:val="center"/>
            <w:hideMark/>
          </w:tcPr>
          <w:p w14:paraId="56AF9AA6"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15.670,00</w:t>
            </w:r>
          </w:p>
        </w:tc>
        <w:tc>
          <w:tcPr>
            <w:tcW w:w="1438" w:type="dxa"/>
            <w:tcBorders>
              <w:top w:val="nil"/>
              <w:left w:val="nil"/>
              <w:bottom w:val="single" w:sz="4" w:space="0" w:color="auto"/>
              <w:right w:val="single" w:sz="4" w:space="0" w:color="auto"/>
            </w:tcBorders>
            <w:shd w:val="clear" w:color="000000" w:fill="DDDDDD"/>
            <w:noWrap/>
            <w:vAlign w:val="center"/>
            <w:hideMark/>
          </w:tcPr>
          <w:p w14:paraId="29CCB1D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15.664,50</w:t>
            </w:r>
          </w:p>
        </w:tc>
        <w:tc>
          <w:tcPr>
            <w:tcW w:w="1123" w:type="dxa"/>
            <w:tcBorders>
              <w:top w:val="nil"/>
              <w:left w:val="nil"/>
              <w:bottom w:val="single" w:sz="4" w:space="0" w:color="auto"/>
              <w:right w:val="single" w:sz="4" w:space="0" w:color="auto"/>
            </w:tcBorders>
            <w:shd w:val="clear" w:color="000000" w:fill="DDDDDD"/>
            <w:noWrap/>
            <w:vAlign w:val="center"/>
            <w:hideMark/>
          </w:tcPr>
          <w:p w14:paraId="2CCF4F4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99,96%</w:t>
            </w:r>
          </w:p>
        </w:tc>
      </w:tr>
      <w:tr w:rsidR="00BE3D2E" w:rsidRPr="00BE3D2E" w14:paraId="42C45C2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6D04FBC"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CB6D7A9" w14:textId="4666ABDD" w:rsid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8346BB">
              <w:rPr>
                <w:rFonts w:ascii="Arimo" w:eastAsia="Times New Roman" w:hAnsi="Arimo" w:cs="Calibri"/>
                <w:color w:val="000000"/>
                <w:kern w:val="0"/>
                <w:sz w:val="20"/>
                <w:szCs w:val="20"/>
                <w:lang w:eastAsia="hr-HR"/>
                <w14:ligatures w14:val="none"/>
              </w:rPr>
              <w:t xml:space="preserve">Izrađena je </w:t>
            </w:r>
            <w:r w:rsidR="008F5C17" w:rsidRPr="008F5C17">
              <w:rPr>
                <w:rFonts w:ascii="Arimo" w:eastAsia="Times New Roman" w:hAnsi="Arimo" w:cs="Calibri"/>
                <w:color w:val="000000"/>
                <w:kern w:val="0"/>
                <w:sz w:val="20"/>
                <w:szCs w:val="20"/>
                <w:lang w:eastAsia="hr-HR"/>
                <w14:ligatures w14:val="none"/>
              </w:rPr>
              <w:t>ekološki prihvatljiv</w:t>
            </w:r>
            <w:r w:rsidR="008F5C17">
              <w:rPr>
                <w:rFonts w:ascii="Arimo" w:eastAsia="Times New Roman" w:hAnsi="Arimo" w:cs="Calibri"/>
                <w:color w:val="000000"/>
                <w:kern w:val="0"/>
                <w:sz w:val="20"/>
                <w:szCs w:val="20"/>
                <w:lang w:eastAsia="hr-HR"/>
                <w14:ligatures w14:val="none"/>
              </w:rPr>
              <w:t>a</w:t>
            </w:r>
            <w:r w:rsidR="008F5C17" w:rsidRPr="008F5C17">
              <w:rPr>
                <w:rFonts w:ascii="Arimo" w:eastAsia="Times New Roman" w:hAnsi="Arimo" w:cs="Calibri"/>
                <w:color w:val="000000"/>
                <w:kern w:val="0"/>
                <w:sz w:val="20"/>
                <w:szCs w:val="20"/>
                <w:lang w:eastAsia="hr-HR"/>
                <w14:ligatures w14:val="none"/>
              </w:rPr>
              <w:t xml:space="preserve"> i održiv</w:t>
            </w:r>
            <w:r w:rsidR="008F5C17">
              <w:rPr>
                <w:rFonts w:ascii="Arimo" w:eastAsia="Times New Roman" w:hAnsi="Arimo" w:cs="Calibri"/>
                <w:color w:val="000000"/>
                <w:kern w:val="0"/>
                <w:sz w:val="20"/>
                <w:szCs w:val="20"/>
                <w:lang w:eastAsia="hr-HR"/>
                <w14:ligatures w14:val="none"/>
              </w:rPr>
              <w:t>a</w:t>
            </w:r>
            <w:r w:rsidR="008F5C17" w:rsidRPr="008F5C17">
              <w:rPr>
                <w:rFonts w:ascii="Arimo" w:eastAsia="Times New Roman" w:hAnsi="Arimo" w:cs="Calibri"/>
                <w:color w:val="000000"/>
                <w:kern w:val="0"/>
                <w:sz w:val="20"/>
                <w:szCs w:val="20"/>
                <w:lang w:eastAsia="hr-HR"/>
                <w14:ligatures w14:val="none"/>
              </w:rPr>
              <w:t xml:space="preserve"> solarn</w:t>
            </w:r>
            <w:r w:rsidR="008F5C17">
              <w:rPr>
                <w:rFonts w:ascii="Arimo" w:eastAsia="Times New Roman" w:hAnsi="Arimo" w:cs="Calibri"/>
                <w:color w:val="000000"/>
                <w:kern w:val="0"/>
                <w:sz w:val="20"/>
                <w:szCs w:val="20"/>
                <w:lang w:eastAsia="hr-HR"/>
                <w14:ligatures w14:val="none"/>
              </w:rPr>
              <w:t>a</w:t>
            </w:r>
            <w:r w:rsidR="008F5C17" w:rsidRPr="008F5C17">
              <w:rPr>
                <w:rFonts w:ascii="Arimo" w:eastAsia="Times New Roman" w:hAnsi="Arimo" w:cs="Calibri"/>
                <w:color w:val="000000"/>
                <w:kern w:val="0"/>
                <w:sz w:val="20"/>
                <w:szCs w:val="20"/>
                <w:lang w:eastAsia="hr-HR"/>
                <w14:ligatures w14:val="none"/>
              </w:rPr>
              <w:t xml:space="preserve"> javn</w:t>
            </w:r>
            <w:r w:rsidR="008F5C17">
              <w:rPr>
                <w:rFonts w:ascii="Arimo" w:eastAsia="Times New Roman" w:hAnsi="Arimo" w:cs="Calibri"/>
                <w:color w:val="000000"/>
                <w:kern w:val="0"/>
                <w:sz w:val="20"/>
                <w:szCs w:val="20"/>
                <w:lang w:eastAsia="hr-HR"/>
                <w14:ligatures w14:val="none"/>
              </w:rPr>
              <w:t>a</w:t>
            </w:r>
            <w:r w:rsidR="008F5C17" w:rsidRPr="008F5C17">
              <w:rPr>
                <w:rFonts w:ascii="Arimo" w:eastAsia="Times New Roman" w:hAnsi="Arimo" w:cs="Calibri"/>
                <w:color w:val="000000"/>
                <w:kern w:val="0"/>
                <w:sz w:val="20"/>
                <w:szCs w:val="20"/>
                <w:lang w:eastAsia="hr-HR"/>
                <w14:ligatures w14:val="none"/>
              </w:rPr>
              <w:t xml:space="preserve"> rasvjet</w:t>
            </w:r>
            <w:r w:rsidR="008F5C17">
              <w:rPr>
                <w:rFonts w:ascii="Arimo" w:eastAsia="Times New Roman" w:hAnsi="Arimo" w:cs="Calibri"/>
                <w:color w:val="000000"/>
                <w:kern w:val="0"/>
                <w:sz w:val="20"/>
                <w:szCs w:val="20"/>
                <w:lang w:eastAsia="hr-HR"/>
                <w14:ligatures w14:val="none"/>
              </w:rPr>
              <w:t>a na 11 stupova</w:t>
            </w:r>
            <w:r w:rsidR="008F5C17" w:rsidRPr="008F5C17">
              <w:rPr>
                <w:rFonts w:ascii="Arimo" w:eastAsia="Times New Roman" w:hAnsi="Arimo" w:cs="Calibri"/>
                <w:color w:val="000000"/>
                <w:kern w:val="0"/>
                <w:sz w:val="20"/>
                <w:szCs w:val="20"/>
                <w:lang w:eastAsia="hr-HR"/>
                <w14:ligatures w14:val="none"/>
              </w:rPr>
              <w:t xml:space="preserve"> </w:t>
            </w:r>
            <w:r w:rsidR="008346BB">
              <w:rPr>
                <w:rFonts w:ascii="Arimo" w:eastAsia="Times New Roman" w:hAnsi="Arimo" w:cs="Calibri"/>
                <w:color w:val="000000"/>
                <w:kern w:val="0"/>
                <w:sz w:val="20"/>
                <w:szCs w:val="20"/>
                <w:lang w:eastAsia="hr-HR"/>
                <w14:ligatures w14:val="none"/>
              </w:rPr>
              <w:t>uz šetnicu u odvojku ulice kralja Tomislava.</w:t>
            </w:r>
            <w:r w:rsidR="008F5C17">
              <w:rPr>
                <w:rFonts w:ascii="Arimo" w:eastAsia="Times New Roman" w:hAnsi="Arimo" w:cs="Calibri"/>
                <w:color w:val="000000"/>
                <w:kern w:val="0"/>
                <w:sz w:val="20"/>
                <w:szCs w:val="20"/>
                <w:lang w:eastAsia="hr-HR"/>
                <w14:ligatures w14:val="none"/>
              </w:rPr>
              <w:t xml:space="preserve"> Ostvareni se rashod odnosi na:</w:t>
            </w:r>
          </w:p>
          <w:p w14:paraId="208FABF3" w14:textId="1752282E" w:rsidR="008346BB" w:rsidRPr="00BE3D2E" w:rsidRDefault="008346BB" w:rsidP="008F5C17">
            <w:pPr>
              <w:spacing w:after="0" w:line="240" w:lineRule="auto"/>
              <w:rPr>
                <w:rFonts w:ascii="Arimo" w:eastAsia="Times New Roman" w:hAnsi="Arimo" w:cs="Calibri"/>
                <w:color w:val="000000"/>
                <w:kern w:val="0"/>
                <w:sz w:val="20"/>
                <w:szCs w:val="20"/>
                <w:lang w:eastAsia="hr-HR"/>
                <w14:ligatures w14:val="none"/>
              </w:rPr>
            </w:pPr>
            <w:r w:rsidRPr="008346BB">
              <w:rPr>
                <w:rFonts w:ascii="Arimo" w:eastAsia="Times New Roman" w:hAnsi="Arimo" w:cs="Calibri"/>
                <w:color w:val="000000"/>
                <w:kern w:val="0"/>
                <w:sz w:val="20"/>
                <w:szCs w:val="20"/>
                <w:lang w:eastAsia="hr-HR"/>
                <w14:ligatures w14:val="none"/>
              </w:rPr>
              <w:t>Izgradnja solarne javne rasvjete Odvojak ulice Kralja Tomislava</w:t>
            </w:r>
            <w:r w:rsidRPr="008346BB">
              <w:rPr>
                <w:rFonts w:ascii="Arimo" w:eastAsia="Times New Roman" w:hAnsi="Arimo" w:cs="Calibri"/>
                <w:color w:val="000000"/>
                <w:kern w:val="0"/>
                <w:sz w:val="20"/>
                <w:szCs w:val="20"/>
                <w:lang w:eastAsia="hr-HR"/>
                <w14:ligatures w14:val="none"/>
              </w:rPr>
              <w:tab/>
              <w:t>11.465,75</w:t>
            </w:r>
            <w:r w:rsidR="008F5C17">
              <w:rPr>
                <w:rFonts w:ascii="Arimo" w:eastAsia="Times New Roman" w:hAnsi="Arimo" w:cs="Calibri"/>
                <w:color w:val="000000"/>
                <w:kern w:val="0"/>
                <w:sz w:val="20"/>
                <w:szCs w:val="20"/>
                <w:lang w:eastAsia="hr-HR"/>
                <w14:ligatures w14:val="none"/>
              </w:rPr>
              <w:t>€, n</w:t>
            </w:r>
            <w:r w:rsidRPr="008346BB">
              <w:rPr>
                <w:rFonts w:ascii="Arimo" w:eastAsia="Times New Roman" w:hAnsi="Arimo" w:cs="Calibri"/>
                <w:color w:val="000000"/>
                <w:kern w:val="0"/>
                <w:sz w:val="20"/>
                <w:szCs w:val="20"/>
                <w:lang w:eastAsia="hr-HR"/>
                <w14:ligatures w14:val="none"/>
              </w:rPr>
              <w:t>adzor nad izgradnjom javne rasvjete Odvojak ulice Kralja Tomislava, ispitivanje uzemljenja</w:t>
            </w:r>
            <w:r w:rsidR="008F5C17">
              <w:rPr>
                <w:rFonts w:ascii="Arimo" w:eastAsia="Times New Roman" w:hAnsi="Arimo" w:cs="Calibri"/>
                <w:color w:val="000000"/>
                <w:kern w:val="0"/>
                <w:sz w:val="20"/>
                <w:szCs w:val="20"/>
                <w:lang w:eastAsia="hr-HR"/>
                <w14:ligatures w14:val="none"/>
              </w:rPr>
              <w:t xml:space="preserve"> </w:t>
            </w:r>
            <w:r w:rsidRPr="008346BB">
              <w:rPr>
                <w:rFonts w:ascii="Arimo" w:eastAsia="Times New Roman" w:hAnsi="Arimo" w:cs="Calibri"/>
                <w:color w:val="000000"/>
                <w:kern w:val="0"/>
                <w:sz w:val="20"/>
                <w:szCs w:val="20"/>
                <w:lang w:eastAsia="hr-HR"/>
                <w14:ligatures w14:val="none"/>
              </w:rPr>
              <w:t>2.323,75</w:t>
            </w:r>
            <w:r w:rsidR="008F5C17">
              <w:rPr>
                <w:rFonts w:ascii="Arimo" w:eastAsia="Times New Roman" w:hAnsi="Arimo" w:cs="Calibri"/>
                <w:color w:val="000000"/>
                <w:kern w:val="0"/>
                <w:sz w:val="20"/>
                <w:szCs w:val="20"/>
                <w:lang w:eastAsia="hr-HR"/>
                <w14:ligatures w14:val="none"/>
              </w:rPr>
              <w:t xml:space="preserve"> €, </w:t>
            </w:r>
            <w:r w:rsidRPr="008346BB">
              <w:rPr>
                <w:rFonts w:ascii="Arimo" w:eastAsia="Times New Roman" w:hAnsi="Arimo" w:cs="Calibri"/>
                <w:color w:val="000000"/>
                <w:kern w:val="0"/>
                <w:sz w:val="20"/>
                <w:szCs w:val="20"/>
                <w:lang w:eastAsia="hr-HR"/>
                <w14:ligatures w14:val="none"/>
              </w:rPr>
              <w:t>Projektna dokumentacija za javnu rasvjetu uz D2</w:t>
            </w:r>
            <w:r w:rsidR="008F5C17">
              <w:rPr>
                <w:rFonts w:ascii="Arimo" w:eastAsia="Times New Roman" w:hAnsi="Arimo" w:cs="Calibri"/>
                <w:color w:val="000000"/>
                <w:kern w:val="0"/>
                <w:sz w:val="20"/>
                <w:szCs w:val="20"/>
                <w:lang w:eastAsia="hr-HR"/>
                <w14:ligatures w14:val="none"/>
              </w:rPr>
              <w:t xml:space="preserve"> </w:t>
            </w:r>
            <w:r w:rsidRPr="008346BB">
              <w:rPr>
                <w:rFonts w:ascii="Arimo" w:eastAsia="Times New Roman" w:hAnsi="Arimo" w:cs="Calibri"/>
                <w:color w:val="000000"/>
                <w:kern w:val="0"/>
                <w:sz w:val="20"/>
                <w:szCs w:val="20"/>
                <w:lang w:eastAsia="hr-HR"/>
                <w14:ligatures w14:val="none"/>
              </w:rPr>
              <w:t>- geodetska podloga1.875,00</w:t>
            </w:r>
            <w:r w:rsidR="008F5C17">
              <w:rPr>
                <w:rFonts w:ascii="Arimo" w:eastAsia="Times New Roman" w:hAnsi="Arimo" w:cs="Calibri"/>
                <w:color w:val="000000"/>
                <w:kern w:val="0"/>
                <w:sz w:val="20"/>
                <w:szCs w:val="20"/>
                <w:lang w:eastAsia="hr-HR"/>
                <w14:ligatures w14:val="none"/>
              </w:rPr>
              <w:t xml:space="preserve"> €.</w:t>
            </w:r>
          </w:p>
        </w:tc>
      </w:tr>
      <w:tr w:rsidR="00BE3D2E" w:rsidRPr="00BE3D2E" w14:paraId="18A5E9D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20FF39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1005K100506  Izgradnja javne rasvjete - ulica A. Cesarca ( solarna javna rasvjeta)</w:t>
            </w:r>
          </w:p>
        </w:tc>
        <w:tc>
          <w:tcPr>
            <w:tcW w:w="1422" w:type="dxa"/>
            <w:tcBorders>
              <w:top w:val="nil"/>
              <w:left w:val="nil"/>
              <w:bottom w:val="single" w:sz="4" w:space="0" w:color="auto"/>
              <w:right w:val="single" w:sz="4" w:space="0" w:color="auto"/>
            </w:tcBorders>
            <w:shd w:val="clear" w:color="000000" w:fill="DDDDDD"/>
            <w:noWrap/>
            <w:vAlign w:val="center"/>
            <w:hideMark/>
          </w:tcPr>
          <w:p w14:paraId="39010D9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3.250,00</w:t>
            </w:r>
          </w:p>
        </w:tc>
        <w:tc>
          <w:tcPr>
            <w:tcW w:w="1438" w:type="dxa"/>
            <w:tcBorders>
              <w:top w:val="nil"/>
              <w:left w:val="nil"/>
              <w:bottom w:val="single" w:sz="4" w:space="0" w:color="auto"/>
              <w:right w:val="single" w:sz="4" w:space="0" w:color="auto"/>
            </w:tcBorders>
            <w:shd w:val="clear" w:color="000000" w:fill="DDDDDD"/>
            <w:noWrap/>
            <w:vAlign w:val="center"/>
            <w:hideMark/>
          </w:tcPr>
          <w:p w14:paraId="7873785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3.250,00</w:t>
            </w:r>
          </w:p>
        </w:tc>
        <w:tc>
          <w:tcPr>
            <w:tcW w:w="1123" w:type="dxa"/>
            <w:tcBorders>
              <w:top w:val="nil"/>
              <w:left w:val="nil"/>
              <w:bottom w:val="single" w:sz="4" w:space="0" w:color="auto"/>
              <w:right w:val="single" w:sz="4" w:space="0" w:color="auto"/>
            </w:tcBorders>
            <w:shd w:val="clear" w:color="000000" w:fill="DDDDDD"/>
            <w:noWrap/>
            <w:vAlign w:val="center"/>
            <w:hideMark/>
          </w:tcPr>
          <w:p w14:paraId="00DC25E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54C4C1B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009241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9BB62A8" w14:textId="56B46EE9" w:rsidR="00BE3D2E" w:rsidRPr="00BE3D2E" w:rsidRDefault="008F5C17" w:rsidP="00BE3D2E">
            <w:pPr>
              <w:spacing w:after="0" w:line="240" w:lineRule="auto"/>
              <w:rPr>
                <w:rFonts w:ascii="Arimo" w:eastAsia="Times New Roman" w:hAnsi="Arimo" w:cs="Calibri"/>
                <w:color w:val="000000"/>
                <w:kern w:val="0"/>
                <w:sz w:val="20"/>
                <w:szCs w:val="20"/>
                <w:lang w:eastAsia="hr-HR"/>
                <w14:ligatures w14:val="none"/>
              </w:rPr>
            </w:pPr>
            <w:r w:rsidRPr="008F5C17">
              <w:rPr>
                <w:rFonts w:ascii="Arimo" w:eastAsia="Times New Roman" w:hAnsi="Arimo" w:cs="Calibri"/>
                <w:color w:val="000000"/>
                <w:kern w:val="0"/>
                <w:sz w:val="20"/>
                <w:szCs w:val="20"/>
                <w:lang w:eastAsia="hr-HR"/>
                <w14:ligatures w14:val="none"/>
              </w:rPr>
              <w:t>izrađen je glavni projekt izgradnje cestovne rasvjete nerazvrstane ceste (Ulica Augusta Cesarca) u naselju Čačinci u kojoj ne postoji javna rasvjeta, za potrebe projektne prijave natječaja LAG Papuk. Projektom je predviđena ugradnja 9 stupova javne rasvjete na koji će se postaviti solarne svjetiljke. Procijenjena vrijednost investicije iznosi 76.030,00</w:t>
            </w:r>
          </w:p>
        </w:tc>
      </w:tr>
      <w:tr w:rsidR="00BE3D2E" w:rsidRPr="00BE3D2E" w14:paraId="33F3D63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B48D3F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1005K100507  Modernizacija cesta na području općine</w:t>
            </w:r>
          </w:p>
        </w:tc>
        <w:tc>
          <w:tcPr>
            <w:tcW w:w="1422" w:type="dxa"/>
            <w:tcBorders>
              <w:top w:val="nil"/>
              <w:left w:val="nil"/>
              <w:bottom w:val="single" w:sz="4" w:space="0" w:color="auto"/>
              <w:right w:val="single" w:sz="4" w:space="0" w:color="auto"/>
            </w:tcBorders>
            <w:shd w:val="clear" w:color="000000" w:fill="DDDDDD"/>
            <w:noWrap/>
            <w:vAlign w:val="center"/>
            <w:hideMark/>
          </w:tcPr>
          <w:p w14:paraId="53F7701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294.300,00</w:t>
            </w:r>
          </w:p>
        </w:tc>
        <w:tc>
          <w:tcPr>
            <w:tcW w:w="1438" w:type="dxa"/>
            <w:tcBorders>
              <w:top w:val="nil"/>
              <w:left w:val="nil"/>
              <w:bottom w:val="single" w:sz="4" w:space="0" w:color="auto"/>
              <w:right w:val="single" w:sz="4" w:space="0" w:color="auto"/>
            </w:tcBorders>
            <w:shd w:val="clear" w:color="000000" w:fill="DDDDDD"/>
            <w:noWrap/>
            <w:vAlign w:val="center"/>
            <w:hideMark/>
          </w:tcPr>
          <w:p w14:paraId="5693C3E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294.120,98</w:t>
            </w:r>
          </w:p>
        </w:tc>
        <w:tc>
          <w:tcPr>
            <w:tcW w:w="1123" w:type="dxa"/>
            <w:tcBorders>
              <w:top w:val="nil"/>
              <w:left w:val="nil"/>
              <w:bottom w:val="single" w:sz="4" w:space="0" w:color="auto"/>
              <w:right w:val="single" w:sz="4" w:space="0" w:color="auto"/>
            </w:tcBorders>
            <w:shd w:val="clear" w:color="000000" w:fill="DDDDDD"/>
            <w:noWrap/>
            <w:vAlign w:val="center"/>
            <w:hideMark/>
          </w:tcPr>
          <w:p w14:paraId="7DD01CF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99,94%</w:t>
            </w:r>
          </w:p>
        </w:tc>
      </w:tr>
      <w:tr w:rsidR="00BE3D2E" w:rsidRPr="00BE3D2E" w14:paraId="461BB45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C6EF07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139E338" w14:textId="5D2E875D" w:rsidR="005D02AC" w:rsidRDefault="00BE3D2E" w:rsidP="005D02AC">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5D02AC" w:rsidRPr="00AE4705">
              <w:rPr>
                <w:rFonts w:ascii="Arimo" w:eastAsia="Times New Roman" w:hAnsi="Arimo" w:cs="Calibri"/>
                <w:color w:val="000000"/>
                <w:kern w:val="0"/>
                <w:sz w:val="20"/>
                <w:szCs w:val="20"/>
                <w:lang w:eastAsia="hr-HR"/>
                <w14:ligatures w14:val="none"/>
              </w:rPr>
              <w:t>Ovim je projektom planirana modernizacija cesta i parkirališnih mjesta kako bi se povećala njihova sigurnost odnosno dostupnost. Procjena troškova građenja iznos</w:t>
            </w:r>
            <w:r w:rsidR="005D02AC">
              <w:rPr>
                <w:rFonts w:ascii="Arimo" w:eastAsia="Times New Roman" w:hAnsi="Arimo" w:cs="Calibri"/>
                <w:color w:val="000000"/>
                <w:kern w:val="0"/>
                <w:sz w:val="20"/>
                <w:szCs w:val="20"/>
                <w:lang w:eastAsia="hr-HR"/>
                <w14:ligatures w14:val="none"/>
              </w:rPr>
              <w:t>i</w:t>
            </w:r>
            <w:r w:rsidR="005D02AC" w:rsidRPr="00AE4705">
              <w:rPr>
                <w:rFonts w:ascii="Arimo" w:eastAsia="Times New Roman" w:hAnsi="Arimo" w:cs="Calibri"/>
                <w:color w:val="000000"/>
                <w:kern w:val="0"/>
                <w:sz w:val="20"/>
                <w:szCs w:val="20"/>
                <w:lang w:eastAsia="hr-HR"/>
                <w14:ligatures w14:val="none"/>
              </w:rPr>
              <w:t xml:space="preserve"> </w:t>
            </w:r>
            <w:r w:rsidR="005D02AC">
              <w:rPr>
                <w:rFonts w:ascii="Arimo" w:eastAsia="Times New Roman" w:hAnsi="Arimo" w:cs="Calibri"/>
                <w:color w:val="000000"/>
                <w:kern w:val="0"/>
                <w:sz w:val="20"/>
                <w:szCs w:val="20"/>
                <w:lang w:eastAsia="hr-HR"/>
                <w14:ligatures w14:val="none"/>
              </w:rPr>
              <w:t>294.300,00</w:t>
            </w:r>
            <w:r w:rsidR="005D02AC" w:rsidRPr="00AE4705">
              <w:rPr>
                <w:rFonts w:ascii="Arimo" w:eastAsia="Times New Roman" w:hAnsi="Arimo" w:cs="Calibri"/>
                <w:color w:val="000000"/>
                <w:kern w:val="0"/>
                <w:sz w:val="20"/>
                <w:szCs w:val="20"/>
                <w:lang w:eastAsia="hr-HR"/>
                <w14:ligatures w14:val="none"/>
              </w:rPr>
              <w:t xml:space="preserve"> €</w:t>
            </w:r>
            <w:r w:rsidR="005D02AC">
              <w:rPr>
                <w:rFonts w:ascii="Arimo" w:eastAsia="Times New Roman" w:hAnsi="Arimo" w:cs="Calibri"/>
                <w:color w:val="000000"/>
                <w:kern w:val="0"/>
                <w:sz w:val="20"/>
                <w:szCs w:val="20"/>
                <w:lang w:eastAsia="hr-HR"/>
                <w14:ligatures w14:val="none"/>
              </w:rPr>
              <w:t xml:space="preserve"> za sljedeće radove:</w:t>
            </w:r>
          </w:p>
          <w:tbl>
            <w:tblPr>
              <w:tblW w:w="5000" w:type="pct"/>
              <w:tblLook w:val="04A0" w:firstRow="1" w:lastRow="0" w:firstColumn="1" w:lastColumn="0" w:noHBand="0" w:noVBand="1"/>
            </w:tblPr>
            <w:tblGrid>
              <w:gridCol w:w="4359"/>
              <w:gridCol w:w="1275"/>
              <w:gridCol w:w="1275"/>
            </w:tblGrid>
            <w:tr w:rsidR="005D02AC" w:rsidRPr="005024B2" w14:paraId="07C122F0"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526679BA"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Rekonstrukcija ceste Mire Košćaka u Slatinskom Drenovcu</w:t>
                  </w:r>
                </w:p>
              </w:tc>
              <w:tc>
                <w:tcPr>
                  <w:tcW w:w="852" w:type="pct"/>
                  <w:tcBorders>
                    <w:top w:val="nil"/>
                    <w:left w:val="nil"/>
                    <w:bottom w:val="single" w:sz="8" w:space="0" w:color="auto"/>
                    <w:right w:val="single" w:sz="8" w:space="0" w:color="auto"/>
                  </w:tcBorders>
                  <w:vAlign w:val="center"/>
                  <w:hideMark/>
                </w:tcPr>
                <w:p w14:paraId="4058A305"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109.500,00</w:t>
                  </w:r>
                </w:p>
              </w:tc>
              <w:tc>
                <w:tcPr>
                  <w:tcW w:w="852" w:type="pct"/>
                  <w:tcBorders>
                    <w:top w:val="nil"/>
                    <w:left w:val="nil"/>
                    <w:bottom w:val="single" w:sz="8" w:space="0" w:color="auto"/>
                    <w:right w:val="single" w:sz="8" w:space="0" w:color="auto"/>
                  </w:tcBorders>
                  <w:vAlign w:val="center"/>
                  <w:hideMark/>
                </w:tcPr>
                <w:p w14:paraId="2372D77A"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109.435,29</w:t>
                  </w:r>
                </w:p>
              </w:tc>
            </w:tr>
            <w:tr w:rsidR="005D02AC" w:rsidRPr="005024B2" w14:paraId="366C4906"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17660CD5"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Nadzor nad radovima rekonstrukcije ceste Mire Košćaka u Slatinskom Drenovcu</w:t>
                  </w:r>
                </w:p>
              </w:tc>
              <w:tc>
                <w:tcPr>
                  <w:tcW w:w="852" w:type="pct"/>
                  <w:tcBorders>
                    <w:top w:val="nil"/>
                    <w:left w:val="nil"/>
                    <w:bottom w:val="single" w:sz="8" w:space="0" w:color="auto"/>
                    <w:right w:val="single" w:sz="8" w:space="0" w:color="auto"/>
                  </w:tcBorders>
                  <w:vAlign w:val="center"/>
                  <w:hideMark/>
                </w:tcPr>
                <w:p w14:paraId="41071155"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5.625,00</w:t>
                  </w:r>
                </w:p>
              </w:tc>
              <w:tc>
                <w:tcPr>
                  <w:tcW w:w="852" w:type="pct"/>
                  <w:tcBorders>
                    <w:top w:val="nil"/>
                    <w:left w:val="nil"/>
                    <w:bottom w:val="single" w:sz="8" w:space="0" w:color="auto"/>
                    <w:right w:val="single" w:sz="8" w:space="0" w:color="auto"/>
                  </w:tcBorders>
                  <w:vAlign w:val="center"/>
                  <w:hideMark/>
                </w:tcPr>
                <w:p w14:paraId="4730CE6F"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5.625,00</w:t>
                  </w:r>
                </w:p>
              </w:tc>
            </w:tr>
            <w:tr w:rsidR="005D02AC" w:rsidRPr="005024B2" w14:paraId="456E85D7"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733A36B4"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 xml:space="preserve">Rekonstrukcija ceste prema groblju u Bukviku - izvanredno održavanje </w:t>
                  </w:r>
                </w:p>
              </w:tc>
              <w:tc>
                <w:tcPr>
                  <w:tcW w:w="852" w:type="pct"/>
                  <w:tcBorders>
                    <w:top w:val="nil"/>
                    <w:left w:val="nil"/>
                    <w:bottom w:val="single" w:sz="8" w:space="0" w:color="auto"/>
                    <w:right w:val="single" w:sz="8" w:space="0" w:color="auto"/>
                  </w:tcBorders>
                  <w:vAlign w:val="center"/>
                  <w:hideMark/>
                </w:tcPr>
                <w:p w14:paraId="1B519B31"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81.700,00</w:t>
                  </w:r>
                </w:p>
              </w:tc>
              <w:tc>
                <w:tcPr>
                  <w:tcW w:w="852" w:type="pct"/>
                  <w:tcBorders>
                    <w:top w:val="nil"/>
                    <w:left w:val="nil"/>
                    <w:bottom w:val="single" w:sz="8" w:space="0" w:color="auto"/>
                    <w:right w:val="single" w:sz="8" w:space="0" w:color="auto"/>
                  </w:tcBorders>
                  <w:vAlign w:val="center"/>
                  <w:hideMark/>
                </w:tcPr>
                <w:p w14:paraId="24BB6DC3"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81.676,69</w:t>
                  </w:r>
                </w:p>
              </w:tc>
            </w:tr>
            <w:tr w:rsidR="005D02AC" w:rsidRPr="005024B2" w14:paraId="6038A069" w14:textId="77777777" w:rsidTr="00190531">
              <w:trPr>
                <w:trHeight w:val="465"/>
              </w:trPr>
              <w:tc>
                <w:tcPr>
                  <w:tcW w:w="2912" w:type="pct"/>
                  <w:tcBorders>
                    <w:top w:val="nil"/>
                    <w:left w:val="single" w:sz="8" w:space="0" w:color="auto"/>
                    <w:bottom w:val="single" w:sz="8" w:space="0" w:color="auto"/>
                    <w:right w:val="single" w:sz="8" w:space="0" w:color="auto"/>
                  </w:tcBorders>
                  <w:vAlign w:val="center"/>
                  <w:hideMark/>
                </w:tcPr>
                <w:p w14:paraId="3C116531"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Nadzor nad radovima rekonstrukcije ceste prema groblju u Bukviku - izvanredno održavanje</w:t>
                  </w:r>
                </w:p>
              </w:tc>
              <w:tc>
                <w:tcPr>
                  <w:tcW w:w="852" w:type="pct"/>
                  <w:tcBorders>
                    <w:top w:val="nil"/>
                    <w:left w:val="nil"/>
                    <w:bottom w:val="single" w:sz="8" w:space="0" w:color="auto"/>
                    <w:right w:val="single" w:sz="8" w:space="0" w:color="auto"/>
                  </w:tcBorders>
                  <w:vAlign w:val="center"/>
                  <w:hideMark/>
                </w:tcPr>
                <w:p w14:paraId="0263EBB6"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3.250,00</w:t>
                  </w:r>
                </w:p>
              </w:tc>
              <w:tc>
                <w:tcPr>
                  <w:tcW w:w="852" w:type="pct"/>
                  <w:tcBorders>
                    <w:top w:val="nil"/>
                    <w:left w:val="nil"/>
                    <w:bottom w:val="single" w:sz="8" w:space="0" w:color="auto"/>
                    <w:right w:val="single" w:sz="8" w:space="0" w:color="auto"/>
                  </w:tcBorders>
                  <w:vAlign w:val="center"/>
                  <w:hideMark/>
                </w:tcPr>
                <w:p w14:paraId="4E564F9A"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3.250,01</w:t>
                  </w:r>
                </w:p>
              </w:tc>
            </w:tr>
            <w:tr w:rsidR="005D02AC" w:rsidRPr="005024B2" w14:paraId="20434B26" w14:textId="77777777" w:rsidTr="00190531">
              <w:trPr>
                <w:trHeight w:val="465"/>
              </w:trPr>
              <w:tc>
                <w:tcPr>
                  <w:tcW w:w="2912" w:type="pct"/>
                  <w:tcBorders>
                    <w:top w:val="nil"/>
                    <w:left w:val="single" w:sz="8" w:space="0" w:color="auto"/>
                    <w:bottom w:val="single" w:sz="8" w:space="0" w:color="auto"/>
                    <w:right w:val="single" w:sz="8" w:space="0" w:color="auto"/>
                  </w:tcBorders>
                  <w:vAlign w:val="center"/>
                  <w:hideMark/>
                </w:tcPr>
                <w:p w14:paraId="776EC857"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Projektna dokumentacija - modernizacija cesta u Čačincima (cesta kod groblja, cesta do vinograda, cesta do ribnjaka) - troškovnik</w:t>
                  </w:r>
                </w:p>
              </w:tc>
              <w:tc>
                <w:tcPr>
                  <w:tcW w:w="852" w:type="pct"/>
                  <w:tcBorders>
                    <w:top w:val="nil"/>
                    <w:left w:val="nil"/>
                    <w:bottom w:val="single" w:sz="8" w:space="0" w:color="auto"/>
                    <w:right w:val="single" w:sz="8" w:space="0" w:color="auto"/>
                  </w:tcBorders>
                  <w:vAlign w:val="center"/>
                  <w:hideMark/>
                </w:tcPr>
                <w:p w14:paraId="70089688"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1.875,00</w:t>
                  </w:r>
                </w:p>
              </w:tc>
              <w:tc>
                <w:tcPr>
                  <w:tcW w:w="852" w:type="pct"/>
                  <w:tcBorders>
                    <w:top w:val="nil"/>
                    <w:left w:val="nil"/>
                    <w:bottom w:val="single" w:sz="8" w:space="0" w:color="auto"/>
                    <w:right w:val="single" w:sz="8" w:space="0" w:color="auto"/>
                  </w:tcBorders>
                  <w:vAlign w:val="center"/>
                  <w:hideMark/>
                </w:tcPr>
                <w:p w14:paraId="1483D306"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1.875,00</w:t>
                  </w:r>
                </w:p>
              </w:tc>
            </w:tr>
            <w:tr w:rsidR="005D02AC" w:rsidRPr="005024B2" w14:paraId="4F357783" w14:textId="77777777" w:rsidTr="00190531">
              <w:trPr>
                <w:trHeight w:val="465"/>
              </w:trPr>
              <w:tc>
                <w:tcPr>
                  <w:tcW w:w="2912" w:type="pct"/>
                  <w:tcBorders>
                    <w:top w:val="nil"/>
                    <w:left w:val="single" w:sz="8" w:space="0" w:color="auto"/>
                    <w:bottom w:val="single" w:sz="8" w:space="0" w:color="auto"/>
                    <w:right w:val="single" w:sz="8" w:space="0" w:color="auto"/>
                  </w:tcBorders>
                  <w:vAlign w:val="center"/>
                  <w:hideMark/>
                </w:tcPr>
                <w:p w14:paraId="50A6AC99"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Modernizacija cesta u Čačincima (cesta kod groblja, cesta do vinograda, cesta do ribnjaka) - radovi</w:t>
                  </w:r>
                </w:p>
              </w:tc>
              <w:tc>
                <w:tcPr>
                  <w:tcW w:w="852" w:type="pct"/>
                  <w:tcBorders>
                    <w:top w:val="nil"/>
                    <w:left w:val="nil"/>
                    <w:bottom w:val="single" w:sz="8" w:space="0" w:color="auto"/>
                    <w:right w:val="single" w:sz="8" w:space="0" w:color="auto"/>
                  </w:tcBorders>
                  <w:vAlign w:val="center"/>
                  <w:hideMark/>
                </w:tcPr>
                <w:p w14:paraId="2538417A"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63.800,00</w:t>
                  </w:r>
                </w:p>
              </w:tc>
              <w:tc>
                <w:tcPr>
                  <w:tcW w:w="852" w:type="pct"/>
                  <w:tcBorders>
                    <w:top w:val="nil"/>
                    <w:left w:val="nil"/>
                    <w:bottom w:val="single" w:sz="8" w:space="0" w:color="auto"/>
                    <w:right w:val="single" w:sz="8" w:space="0" w:color="auto"/>
                  </w:tcBorders>
                  <w:vAlign w:val="center"/>
                  <w:hideMark/>
                </w:tcPr>
                <w:p w14:paraId="7A349B44"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63.712,35</w:t>
                  </w:r>
                </w:p>
              </w:tc>
            </w:tr>
            <w:tr w:rsidR="005D02AC" w:rsidRPr="005024B2" w14:paraId="1F6629FB"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5136C783"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 xml:space="preserve">Nadzor nad modernizacijom cesta u Čačincima </w:t>
                  </w:r>
                </w:p>
              </w:tc>
              <w:tc>
                <w:tcPr>
                  <w:tcW w:w="852" w:type="pct"/>
                  <w:tcBorders>
                    <w:top w:val="nil"/>
                    <w:left w:val="nil"/>
                    <w:bottom w:val="single" w:sz="8" w:space="0" w:color="auto"/>
                    <w:right w:val="single" w:sz="8" w:space="0" w:color="auto"/>
                  </w:tcBorders>
                  <w:vAlign w:val="center"/>
                  <w:hideMark/>
                </w:tcPr>
                <w:p w14:paraId="3D90CE26"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3.250,00</w:t>
                  </w:r>
                </w:p>
              </w:tc>
              <w:tc>
                <w:tcPr>
                  <w:tcW w:w="852" w:type="pct"/>
                  <w:tcBorders>
                    <w:top w:val="nil"/>
                    <w:left w:val="nil"/>
                    <w:bottom w:val="single" w:sz="8" w:space="0" w:color="auto"/>
                    <w:right w:val="single" w:sz="8" w:space="0" w:color="auto"/>
                  </w:tcBorders>
                  <w:vAlign w:val="center"/>
                  <w:hideMark/>
                </w:tcPr>
                <w:p w14:paraId="77414E4F"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3.250,00</w:t>
                  </w:r>
                </w:p>
              </w:tc>
            </w:tr>
            <w:tr w:rsidR="005D02AC" w:rsidRPr="005024B2" w14:paraId="14AF18E6"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2D6550A3"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Rekonstrukcija, sanacija ulaza i proširenja - Tošin sokak, Cesta A. Dukovića</w:t>
                  </w:r>
                </w:p>
              </w:tc>
              <w:tc>
                <w:tcPr>
                  <w:tcW w:w="852" w:type="pct"/>
                  <w:tcBorders>
                    <w:top w:val="nil"/>
                    <w:left w:val="nil"/>
                    <w:bottom w:val="single" w:sz="8" w:space="0" w:color="auto"/>
                    <w:right w:val="single" w:sz="8" w:space="0" w:color="auto"/>
                  </w:tcBorders>
                  <w:vAlign w:val="center"/>
                  <w:hideMark/>
                </w:tcPr>
                <w:p w14:paraId="22D33783"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7.300,00</w:t>
                  </w:r>
                </w:p>
              </w:tc>
              <w:tc>
                <w:tcPr>
                  <w:tcW w:w="852" w:type="pct"/>
                  <w:tcBorders>
                    <w:top w:val="nil"/>
                    <w:left w:val="nil"/>
                    <w:bottom w:val="single" w:sz="8" w:space="0" w:color="auto"/>
                    <w:right w:val="single" w:sz="8" w:space="0" w:color="auto"/>
                  </w:tcBorders>
                  <w:vAlign w:val="center"/>
                  <w:hideMark/>
                </w:tcPr>
                <w:p w14:paraId="1C055C35"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7.296,64</w:t>
                  </w:r>
                </w:p>
              </w:tc>
            </w:tr>
            <w:tr w:rsidR="005D02AC" w:rsidRPr="005024B2" w14:paraId="4257E796"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1C5AF983"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Projektna dokumentacija - izbočnici Lipovačka i ulica Braće Radića</w:t>
                  </w:r>
                </w:p>
              </w:tc>
              <w:tc>
                <w:tcPr>
                  <w:tcW w:w="852" w:type="pct"/>
                  <w:tcBorders>
                    <w:top w:val="nil"/>
                    <w:left w:val="nil"/>
                    <w:bottom w:val="single" w:sz="8" w:space="0" w:color="auto"/>
                    <w:right w:val="single" w:sz="8" w:space="0" w:color="auto"/>
                  </w:tcBorders>
                  <w:vAlign w:val="center"/>
                  <w:hideMark/>
                </w:tcPr>
                <w:p w14:paraId="6922D4C7"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6.500,00</w:t>
                  </w:r>
                </w:p>
              </w:tc>
              <w:tc>
                <w:tcPr>
                  <w:tcW w:w="852" w:type="pct"/>
                  <w:tcBorders>
                    <w:top w:val="nil"/>
                    <w:left w:val="nil"/>
                    <w:bottom w:val="single" w:sz="8" w:space="0" w:color="auto"/>
                    <w:right w:val="single" w:sz="8" w:space="0" w:color="auto"/>
                  </w:tcBorders>
                  <w:vAlign w:val="center"/>
                  <w:hideMark/>
                </w:tcPr>
                <w:p w14:paraId="7849CD5A"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6.500,00</w:t>
                  </w:r>
                </w:p>
              </w:tc>
            </w:tr>
            <w:tr w:rsidR="005D02AC" w:rsidRPr="005024B2" w14:paraId="7BD2E9FD" w14:textId="77777777" w:rsidTr="00190531">
              <w:trPr>
                <w:trHeight w:val="315"/>
              </w:trPr>
              <w:tc>
                <w:tcPr>
                  <w:tcW w:w="2912" w:type="pct"/>
                  <w:tcBorders>
                    <w:top w:val="nil"/>
                    <w:left w:val="single" w:sz="8" w:space="0" w:color="auto"/>
                    <w:bottom w:val="single" w:sz="8" w:space="0" w:color="auto"/>
                    <w:right w:val="single" w:sz="8" w:space="0" w:color="auto"/>
                  </w:tcBorders>
                  <w:vAlign w:val="center"/>
                  <w:hideMark/>
                </w:tcPr>
                <w:p w14:paraId="415C42EE" w14:textId="77777777" w:rsidR="005D02AC" w:rsidRPr="005024B2" w:rsidRDefault="005D02AC" w:rsidP="005D02AC">
                  <w:pPr>
                    <w:rPr>
                      <w:rFonts w:ascii="Arial" w:hAnsi="Arial" w:cs="Arial"/>
                      <w:color w:val="000000"/>
                      <w:sz w:val="16"/>
                      <w:szCs w:val="16"/>
                      <w:lang w:eastAsia="hr-HR"/>
                    </w:rPr>
                  </w:pPr>
                  <w:r w:rsidRPr="005024B2">
                    <w:rPr>
                      <w:rFonts w:ascii="Arial" w:hAnsi="Arial" w:cs="Arial"/>
                      <w:color w:val="000000"/>
                      <w:sz w:val="16"/>
                      <w:szCs w:val="16"/>
                      <w:lang w:eastAsia="hr-HR"/>
                    </w:rPr>
                    <w:t>Projektna dokumentacija - cesta A. Cesarca</w:t>
                  </w:r>
                </w:p>
              </w:tc>
              <w:tc>
                <w:tcPr>
                  <w:tcW w:w="852" w:type="pct"/>
                  <w:tcBorders>
                    <w:top w:val="nil"/>
                    <w:left w:val="nil"/>
                    <w:bottom w:val="single" w:sz="8" w:space="0" w:color="auto"/>
                    <w:right w:val="single" w:sz="8" w:space="0" w:color="auto"/>
                  </w:tcBorders>
                  <w:vAlign w:val="center"/>
                  <w:hideMark/>
                </w:tcPr>
                <w:p w14:paraId="0B806B59"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11.500,00</w:t>
                  </w:r>
                </w:p>
              </w:tc>
              <w:tc>
                <w:tcPr>
                  <w:tcW w:w="852" w:type="pct"/>
                  <w:tcBorders>
                    <w:top w:val="nil"/>
                    <w:left w:val="nil"/>
                    <w:bottom w:val="single" w:sz="8" w:space="0" w:color="auto"/>
                    <w:right w:val="single" w:sz="8" w:space="0" w:color="auto"/>
                  </w:tcBorders>
                  <w:vAlign w:val="center"/>
                  <w:hideMark/>
                </w:tcPr>
                <w:p w14:paraId="58A2E25D" w14:textId="77777777" w:rsidR="005D02AC" w:rsidRPr="005024B2" w:rsidRDefault="005D02AC" w:rsidP="005D02AC">
                  <w:pPr>
                    <w:jc w:val="right"/>
                    <w:rPr>
                      <w:rFonts w:ascii="Arial" w:hAnsi="Arial" w:cs="Arial"/>
                      <w:color w:val="000000"/>
                      <w:sz w:val="16"/>
                      <w:szCs w:val="16"/>
                      <w:lang w:eastAsia="hr-HR"/>
                    </w:rPr>
                  </w:pPr>
                  <w:r w:rsidRPr="005024B2">
                    <w:rPr>
                      <w:rFonts w:ascii="Arial" w:hAnsi="Arial" w:cs="Arial"/>
                      <w:color w:val="000000"/>
                      <w:sz w:val="16"/>
                      <w:szCs w:val="16"/>
                      <w:lang w:eastAsia="hr-HR"/>
                    </w:rPr>
                    <w:t>11.500,00</w:t>
                  </w:r>
                </w:p>
              </w:tc>
            </w:tr>
          </w:tbl>
          <w:p w14:paraId="2E721B8D" w14:textId="77777777" w:rsidR="005D02AC" w:rsidRDefault="005D02AC" w:rsidP="005D02AC">
            <w:pPr>
              <w:spacing w:after="0" w:line="240" w:lineRule="auto"/>
              <w:rPr>
                <w:rFonts w:ascii="Arimo" w:eastAsia="Times New Roman" w:hAnsi="Arimo" w:cs="Calibri"/>
                <w:color w:val="000000"/>
                <w:kern w:val="0"/>
                <w:sz w:val="20"/>
                <w:szCs w:val="20"/>
                <w:lang w:eastAsia="hr-HR"/>
                <w14:ligatures w14:val="none"/>
              </w:rPr>
            </w:pPr>
          </w:p>
          <w:p w14:paraId="59D3F4A4" w14:textId="77777777" w:rsidR="005D02AC" w:rsidRPr="00AE4705" w:rsidRDefault="005D02AC" w:rsidP="005D02AC">
            <w:pPr>
              <w:spacing w:after="0" w:line="240" w:lineRule="auto"/>
              <w:rPr>
                <w:rFonts w:ascii="Arimo" w:eastAsia="Times New Roman" w:hAnsi="Arimo" w:cs="Calibri"/>
                <w:color w:val="000000"/>
                <w:kern w:val="0"/>
                <w:sz w:val="20"/>
                <w:szCs w:val="20"/>
                <w:lang w:eastAsia="hr-HR"/>
                <w14:ligatures w14:val="none"/>
              </w:rPr>
            </w:pPr>
          </w:p>
          <w:p w14:paraId="370B4325" w14:textId="24CE9231"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69E66F9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FE2358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1006  MAGISTRALNI VODOVOD SLAVONSKA PODRAVINA</w:t>
            </w:r>
          </w:p>
        </w:tc>
        <w:tc>
          <w:tcPr>
            <w:tcW w:w="1422" w:type="dxa"/>
            <w:tcBorders>
              <w:top w:val="nil"/>
              <w:left w:val="nil"/>
              <w:bottom w:val="single" w:sz="4" w:space="0" w:color="auto"/>
              <w:right w:val="single" w:sz="4" w:space="0" w:color="auto"/>
            </w:tcBorders>
            <w:shd w:val="clear" w:color="000000" w:fill="C8C8C8"/>
            <w:noWrap/>
            <w:vAlign w:val="center"/>
            <w:hideMark/>
          </w:tcPr>
          <w:p w14:paraId="142CB0F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3.750,00</w:t>
            </w:r>
          </w:p>
        </w:tc>
        <w:tc>
          <w:tcPr>
            <w:tcW w:w="1438" w:type="dxa"/>
            <w:tcBorders>
              <w:top w:val="nil"/>
              <w:left w:val="nil"/>
              <w:bottom w:val="single" w:sz="4" w:space="0" w:color="auto"/>
              <w:right w:val="single" w:sz="4" w:space="0" w:color="auto"/>
            </w:tcBorders>
            <w:shd w:val="clear" w:color="000000" w:fill="C8C8C8"/>
            <w:noWrap/>
            <w:vAlign w:val="center"/>
            <w:hideMark/>
          </w:tcPr>
          <w:p w14:paraId="118EF384"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1.878,94</w:t>
            </w:r>
          </w:p>
        </w:tc>
        <w:tc>
          <w:tcPr>
            <w:tcW w:w="1123" w:type="dxa"/>
            <w:tcBorders>
              <w:top w:val="nil"/>
              <w:left w:val="nil"/>
              <w:bottom w:val="single" w:sz="4" w:space="0" w:color="auto"/>
              <w:right w:val="single" w:sz="4" w:space="0" w:color="auto"/>
            </w:tcBorders>
            <w:shd w:val="clear" w:color="000000" w:fill="C8C8C8"/>
            <w:noWrap/>
            <w:vAlign w:val="center"/>
            <w:hideMark/>
          </w:tcPr>
          <w:p w14:paraId="3420D05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50,11%</w:t>
            </w:r>
          </w:p>
        </w:tc>
      </w:tr>
      <w:tr w:rsidR="00BE3D2E" w:rsidRPr="00BE3D2E" w14:paraId="02E9C72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8535AE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0D33D7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vodnim uslugama (NN 66/19)</w:t>
            </w:r>
            <w:r w:rsidRPr="00BE3D2E">
              <w:rPr>
                <w:rFonts w:ascii="Arimo" w:eastAsia="Times New Roman" w:hAnsi="Arimo" w:cs="Calibri"/>
                <w:color w:val="000000"/>
                <w:kern w:val="0"/>
                <w:sz w:val="20"/>
                <w:szCs w:val="20"/>
                <w:lang w:eastAsia="hr-HR"/>
                <w14:ligatures w14:val="none"/>
              </w:rPr>
              <w:br/>
              <w:t>- Zakon o financiranju vodnog gospodarstva (153/19)</w:t>
            </w:r>
            <w:r w:rsidRPr="00BE3D2E">
              <w:rPr>
                <w:rFonts w:ascii="Arimo" w:eastAsia="Times New Roman" w:hAnsi="Arimo" w:cs="Calibri"/>
                <w:color w:val="000000"/>
                <w:kern w:val="0"/>
                <w:sz w:val="20"/>
                <w:szCs w:val="20"/>
                <w:lang w:eastAsia="hr-HR"/>
                <w14:ligatures w14:val="none"/>
              </w:rPr>
              <w:br/>
              <w:t>- Zakon o komunalnom gospodarstvu (NN 68/18, 110/18, 32/20)</w:t>
            </w:r>
          </w:p>
        </w:tc>
      </w:tr>
      <w:tr w:rsidR="00BE3D2E" w:rsidRPr="00BE3D2E" w14:paraId="1B03CD2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D89597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93901B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Ovim se Programom želi izgraditi sustav vodnogospodarske namjene, izgradnja vodoopskrbne mreže  koje su implementirane u veće sustave</w:t>
            </w:r>
          </w:p>
        </w:tc>
      </w:tr>
      <w:tr w:rsidR="00BE3D2E" w:rsidRPr="00BE3D2E" w14:paraId="480AB73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BE14A5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CEF011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Omogućiti svim stanovnicima općine pitku vodu</w:t>
            </w:r>
          </w:p>
        </w:tc>
      </w:tr>
      <w:tr w:rsidR="00BE3D2E" w:rsidRPr="00BE3D2E" w14:paraId="051BB45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E2462BE"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4ED0D1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kvalitetna voda i zdravstveno ispravna , zdravlje mještana, razvoj ruralnih područja</w:t>
            </w:r>
          </w:p>
        </w:tc>
      </w:tr>
      <w:tr w:rsidR="00BE3D2E" w:rsidRPr="00BE3D2E" w14:paraId="0D585AC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2E28C6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8303B1C"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površina izgrađenog  sustava, broj priključaka</w:t>
            </w:r>
          </w:p>
        </w:tc>
      </w:tr>
      <w:tr w:rsidR="00BE3D2E" w:rsidRPr="00BE3D2E" w14:paraId="75E1A90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19FEB6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1006K100601  Aglomeracija Čačinci-Orahovica</w:t>
            </w:r>
          </w:p>
        </w:tc>
        <w:tc>
          <w:tcPr>
            <w:tcW w:w="1422" w:type="dxa"/>
            <w:tcBorders>
              <w:top w:val="nil"/>
              <w:left w:val="nil"/>
              <w:bottom w:val="single" w:sz="4" w:space="0" w:color="auto"/>
              <w:right w:val="single" w:sz="4" w:space="0" w:color="auto"/>
            </w:tcBorders>
            <w:shd w:val="clear" w:color="000000" w:fill="DDDDDD"/>
            <w:noWrap/>
            <w:vAlign w:val="center"/>
            <w:hideMark/>
          </w:tcPr>
          <w:p w14:paraId="3F157C3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2.500,00</w:t>
            </w:r>
          </w:p>
        </w:tc>
        <w:tc>
          <w:tcPr>
            <w:tcW w:w="1438" w:type="dxa"/>
            <w:tcBorders>
              <w:top w:val="nil"/>
              <w:left w:val="nil"/>
              <w:bottom w:val="single" w:sz="4" w:space="0" w:color="auto"/>
              <w:right w:val="single" w:sz="4" w:space="0" w:color="auto"/>
            </w:tcBorders>
            <w:shd w:val="clear" w:color="000000" w:fill="DDDDDD"/>
            <w:noWrap/>
            <w:vAlign w:val="center"/>
            <w:hideMark/>
          </w:tcPr>
          <w:p w14:paraId="364C4378"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972,88</w:t>
            </w:r>
          </w:p>
        </w:tc>
        <w:tc>
          <w:tcPr>
            <w:tcW w:w="1123" w:type="dxa"/>
            <w:tcBorders>
              <w:top w:val="nil"/>
              <w:left w:val="nil"/>
              <w:bottom w:val="single" w:sz="4" w:space="0" w:color="auto"/>
              <w:right w:val="single" w:sz="4" w:space="0" w:color="auto"/>
            </w:tcBorders>
            <w:shd w:val="clear" w:color="000000" w:fill="DDDDDD"/>
            <w:noWrap/>
            <w:vAlign w:val="center"/>
            <w:hideMark/>
          </w:tcPr>
          <w:p w14:paraId="26C5307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38,92%</w:t>
            </w:r>
          </w:p>
        </w:tc>
      </w:tr>
      <w:tr w:rsidR="00BE3D2E" w:rsidRPr="00BE3D2E" w14:paraId="2F7E8C3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D1DB91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F6996B9" w14:textId="77777777" w:rsidR="00466C92" w:rsidRPr="00466C92" w:rsidRDefault="00BE3D2E" w:rsidP="00466C92">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66C92" w:rsidRPr="00466C92">
              <w:rPr>
                <w:rFonts w:ascii="Arimo" w:eastAsia="Times New Roman" w:hAnsi="Arimo" w:cs="Calibri"/>
                <w:color w:val="000000"/>
                <w:kern w:val="0"/>
                <w:sz w:val="20"/>
                <w:szCs w:val="20"/>
                <w:lang w:eastAsia="hr-HR"/>
                <w14:ligatures w14:val="none"/>
              </w:rPr>
              <w:t>Rashodi za projektnu dokumentaciju izgradnje sustava vodnogospodarske namjene. Projekt je usaglašen s poduzećem Voda d.o.o</w:t>
            </w:r>
          </w:p>
          <w:p w14:paraId="2853BCCB" w14:textId="27178177" w:rsidR="00BE3D2E" w:rsidRPr="00BE3D2E" w:rsidRDefault="00466C92" w:rsidP="00466C92">
            <w:pPr>
              <w:spacing w:after="0" w:line="240" w:lineRule="auto"/>
              <w:rPr>
                <w:rFonts w:ascii="Arimo" w:eastAsia="Times New Roman" w:hAnsi="Arimo" w:cs="Calibri"/>
                <w:color w:val="000000"/>
                <w:kern w:val="0"/>
                <w:sz w:val="20"/>
                <w:szCs w:val="20"/>
                <w:lang w:eastAsia="hr-HR"/>
                <w14:ligatures w14:val="none"/>
              </w:rPr>
            </w:pPr>
            <w:r w:rsidRPr="00466C92">
              <w:rPr>
                <w:rFonts w:ascii="Arimo" w:eastAsia="Times New Roman" w:hAnsi="Arimo" w:cs="Calibri"/>
                <w:color w:val="000000"/>
                <w:kern w:val="0"/>
                <w:sz w:val="20"/>
                <w:szCs w:val="20"/>
                <w:lang w:eastAsia="hr-HR"/>
                <w14:ligatures w14:val="none"/>
              </w:rPr>
              <w:t>Izjavom o osiguranju sredstava za izradu studijsko-projektne dokumentacije na području Aglomeracije Orahovica Čačinci, u nadležnosti Voda d.o.o. Orahovica, planirana su sredstva za  izradu dokumentacije. Financiranje za ovu namjenu je ugovoreno na načina da Hrvatske vode osiguravaju 85% iznosa sredstava, a 15% naručitelj. Općina Čačinci osigurava iznos od 50% sredstava koji osigurava naručitelj. Plaćan</w:t>
            </w:r>
            <w:r>
              <w:rPr>
                <w:rFonts w:ascii="Arimo" w:eastAsia="Times New Roman" w:hAnsi="Arimo" w:cs="Calibri"/>
                <w:color w:val="000000"/>
                <w:kern w:val="0"/>
                <w:sz w:val="20"/>
                <w:szCs w:val="20"/>
                <w:lang w:eastAsia="hr-HR"/>
                <w14:ligatures w14:val="none"/>
              </w:rPr>
              <w:t>j</w:t>
            </w:r>
            <w:r w:rsidRPr="00466C92">
              <w:rPr>
                <w:rFonts w:ascii="Arimo" w:eastAsia="Times New Roman" w:hAnsi="Arimo" w:cs="Calibri"/>
                <w:color w:val="000000"/>
                <w:kern w:val="0"/>
                <w:sz w:val="20"/>
                <w:szCs w:val="20"/>
                <w:lang w:eastAsia="hr-HR"/>
                <w14:ligatures w14:val="none"/>
              </w:rPr>
              <w:t>e se vrši po ispostavljenim situacijama.</w:t>
            </w:r>
          </w:p>
        </w:tc>
      </w:tr>
      <w:tr w:rsidR="00BE3D2E" w:rsidRPr="00BE3D2E" w14:paraId="75A4139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4D5027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1006T100601  Završetak vodovoda u Čačincima</w:t>
            </w:r>
          </w:p>
        </w:tc>
        <w:tc>
          <w:tcPr>
            <w:tcW w:w="1422" w:type="dxa"/>
            <w:tcBorders>
              <w:top w:val="nil"/>
              <w:left w:val="nil"/>
              <w:bottom w:val="single" w:sz="4" w:space="0" w:color="auto"/>
              <w:right w:val="single" w:sz="4" w:space="0" w:color="auto"/>
            </w:tcBorders>
            <w:shd w:val="clear" w:color="000000" w:fill="DDDDDD"/>
            <w:noWrap/>
            <w:vAlign w:val="center"/>
            <w:hideMark/>
          </w:tcPr>
          <w:p w14:paraId="1ACCD186"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1.250,00</w:t>
            </w:r>
          </w:p>
        </w:tc>
        <w:tc>
          <w:tcPr>
            <w:tcW w:w="1438" w:type="dxa"/>
            <w:tcBorders>
              <w:top w:val="nil"/>
              <w:left w:val="nil"/>
              <w:bottom w:val="single" w:sz="4" w:space="0" w:color="auto"/>
              <w:right w:val="single" w:sz="4" w:space="0" w:color="auto"/>
            </w:tcBorders>
            <w:shd w:val="clear" w:color="000000" w:fill="DDDDDD"/>
            <w:noWrap/>
            <w:vAlign w:val="center"/>
            <w:hideMark/>
          </w:tcPr>
          <w:p w14:paraId="3E8EB4E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906,06</w:t>
            </w:r>
          </w:p>
        </w:tc>
        <w:tc>
          <w:tcPr>
            <w:tcW w:w="1123" w:type="dxa"/>
            <w:tcBorders>
              <w:top w:val="nil"/>
              <w:left w:val="nil"/>
              <w:bottom w:val="single" w:sz="4" w:space="0" w:color="auto"/>
              <w:right w:val="single" w:sz="4" w:space="0" w:color="auto"/>
            </w:tcBorders>
            <w:shd w:val="clear" w:color="000000" w:fill="DDDDDD"/>
            <w:noWrap/>
            <w:vAlign w:val="center"/>
            <w:hideMark/>
          </w:tcPr>
          <w:p w14:paraId="03BFF198"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72,48%</w:t>
            </w:r>
          </w:p>
        </w:tc>
      </w:tr>
      <w:tr w:rsidR="00BE3D2E" w:rsidRPr="00BE3D2E" w14:paraId="0483223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29114C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2D6C653" w14:textId="405ADFD4"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466C92" w:rsidRPr="00466C92">
              <w:rPr>
                <w:rFonts w:ascii="Arimo" w:eastAsia="Times New Roman" w:hAnsi="Arimo" w:cs="Calibri"/>
                <w:color w:val="000000"/>
                <w:kern w:val="0"/>
                <w:sz w:val="20"/>
                <w:szCs w:val="20"/>
                <w:lang w:eastAsia="hr-HR"/>
                <w14:ligatures w14:val="none"/>
              </w:rPr>
              <w:t>Ovim je projektom osigurano širenje vodovodne mreže u naselju Čačinci, odnosno ispod cestovni prokopi budući da se svim mještanima žele osigurati jednaki uvjeti za priključenje na vodovodni sustav, a u pojedinim ulicama on je jednostran</w:t>
            </w:r>
            <w:r w:rsidR="00466C92">
              <w:rPr>
                <w:rFonts w:ascii="Arimo" w:eastAsia="Times New Roman" w:hAnsi="Arimo" w:cs="Calibri"/>
                <w:color w:val="000000"/>
                <w:kern w:val="0"/>
                <w:sz w:val="20"/>
                <w:szCs w:val="20"/>
                <w:lang w:eastAsia="hr-HR"/>
                <w14:ligatures w14:val="none"/>
              </w:rPr>
              <w:t>. Izvršena su dva priključenja u izvještajnom razdoblju.</w:t>
            </w:r>
          </w:p>
        </w:tc>
      </w:tr>
      <w:tr w:rsidR="00BE3D2E" w:rsidRPr="00BE3D2E" w14:paraId="231B81E5"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35C3629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1007  KOMUNALNO UREĐENJE I RAZVOJ OPĆINE</w:t>
            </w:r>
          </w:p>
        </w:tc>
        <w:tc>
          <w:tcPr>
            <w:tcW w:w="1422" w:type="dxa"/>
            <w:tcBorders>
              <w:top w:val="nil"/>
              <w:left w:val="nil"/>
              <w:bottom w:val="single" w:sz="4" w:space="0" w:color="auto"/>
              <w:right w:val="single" w:sz="4" w:space="0" w:color="auto"/>
            </w:tcBorders>
            <w:shd w:val="clear" w:color="000000" w:fill="C8C8C8"/>
            <w:noWrap/>
            <w:vAlign w:val="center"/>
            <w:hideMark/>
          </w:tcPr>
          <w:p w14:paraId="23A9C21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396.688,15</w:t>
            </w:r>
          </w:p>
        </w:tc>
        <w:tc>
          <w:tcPr>
            <w:tcW w:w="1438" w:type="dxa"/>
            <w:tcBorders>
              <w:top w:val="nil"/>
              <w:left w:val="nil"/>
              <w:bottom w:val="single" w:sz="4" w:space="0" w:color="auto"/>
              <w:right w:val="single" w:sz="4" w:space="0" w:color="auto"/>
            </w:tcBorders>
            <w:shd w:val="clear" w:color="000000" w:fill="C8C8C8"/>
            <w:noWrap/>
            <w:vAlign w:val="center"/>
            <w:hideMark/>
          </w:tcPr>
          <w:p w14:paraId="4288B4D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338.480,40</w:t>
            </w:r>
          </w:p>
        </w:tc>
        <w:tc>
          <w:tcPr>
            <w:tcW w:w="1123" w:type="dxa"/>
            <w:tcBorders>
              <w:top w:val="nil"/>
              <w:left w:val="nil"/>
              <w:bottom w:val="single" w:sz="4" w:space="0" w:color="auto"/>
              <w:right w:val="single" w:sz="4" w:space="0" w:color="auto"/>
            </w:tcBorders>
            <w:shd w:val="clear" w:color="000000" w:fill="C8C8C8"/>
            <w:noWrap/>
            <w:vAlign w:val="center"/>
            <w:hideMark/>
          </w:tcPr>
          <w:p w14:paraId="118E81F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85,33%</w:t>
            </w:r>
          </w:p>
        </w:tc>
      </w:tr>
      <w:tr w:rsidR="00BE3D2E" w:rsidRPr="00BE3D2E" w14:paraId="52DD924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153006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842B9C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komunalnom gospodarstvu (NN 68/18, 110/18, 32/20)</w:t>
            </w:r>
            <w:r w:rsidRPr="00BE3D2E">
              <w:rPr>
                <w:rFonts w:ascii="Arimo" w:eastAsia="Times New Roman" w:hAnsi="Arimo" w:cs="Calibri"/>
                <w:color w:val="000000"/>
                <w:kern w:val="0"/>
                <w:sz w:val="20"/>
                <w:szCs w:val="20"/>
                <w:lang w:eastAsia="hr-HR"/>
                <w14:ligatures w14:val="none"/>
              </w:rPr>
              <w:br/>
              <w:t>- Zakon o gradnji (NN 153/13, 20/17 i 39/19)</w:t>
            </w:r>
            <w:r w:rsidRPr="00BE3D2E">
              <w:rPr>
                <w:rFonts w:ascii="Arimo" w:eastAsia="Times New Roman" w:hAnsi="Arimo" w:cs="Calibri"/>
                <w:color w:val="000000"/>
                <w:kern w:val="0"/>
                <w:sz w:val="20"/>
                <w:szCs w:val="20"/>
                <w:lang w:eastAsia="hr-HR"/>
                <w14:ligatures w14:val="none"/>
              </w:rPr>
              <w:br/>
              <w:t>- Pravilnik o jednostavnim i drugim građevinama i radovima (NN 112/2017, NN 34/2018, NN 36/2019, NN 98/2019)</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19/13, 137/15, 123/17 i 98/19)</w:t>
            </w:r>
            <w:r w:rsidRPr="00BE3D2E">
              <w:rPr>
                <w:rFonts w:ascii="Arimo" w:eastAsia="Times New Roman" w:hAnsi="Arimo" w:cs="Calibri"/>
                <w:color w:val="000000"/>
                <w:kern w:val="0"/>
                <w:sz w:val="20"/>
                <w:szCs w:val="20"/>
                <w:lang w:eastAsia="hr-HR"/>
                <w14:ligatures w14:val="none"/>
              </w:rPr>
              <w:br/>
              <w:t>- Zakon o učinkovitoj potrošnji energije u neposrednoj potrošnji (NN 152/08, 55/12, 101/13, 153/13 i 14/14)</w:t>
            </w:r>
          </w:p>
        </w:tc>
      </w:tr>
      <w:tr w:rsidR="00BE3D2E" w:rsidRPr="00BE3D2E" w14:paraId="65D19BF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942AF14"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E43459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Ovim su programom obuhvaćeni Projekti i Aktivnost s ciljem obogaćivanja općine Čačinci sadržajima u svrhu povećanja kvalitete života</w:t>
            </w:r>
          </w:p>
        </w:tc>
      </w:tr>
      <w:tr w:rsidR="00BE3D2E" w:rsidRPr="00BE3D2E" w14:paraId="4FCE021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558C14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8FB67E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Stvaranje baznih uvjeta za podizanje kvalitete života zamještane općine Čačinci</w:t>
            </w:r>
          </w:p>
        </w:tc>
      </w:tr>
      <w:tr w:rsidR="00BE3D2E" w:rsidRPr="00BE3D2E" w14:paraId="1EDB2E2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D328817"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69BB77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održavanje i poboljšanje postojećih uvjeta</w:t>
            </w:r>
            <w:r w:rsidRPr="00BE3D2E">
              <w:rPr>
                <w:rFonts w:ascii="Arimo" w:eastAsia="Times New Roman" w:hAnsi="Arimo" w:cs="Calibri"/>
                <w:color w:val="000000"/>
                <w:kern w:val="0"/>
                <w:sz w:val="20"/>
                <w:szCs w:val="20"/>
                <w:lang w:eastAsia="hr-HR"/>
                <w14:ligatures w14:val="none"/>
              </w:rPr>
              <w:br/>
              <w:t>- očuvanje javnog zdravlja</w:t>
            </w:r>
            <w:r w:rsidRPr="00BE3D2E">
              <w:rPr>
                <w:rFonts w:ascii="Arimo" w:eastAsia="Times New Roman" w:hAnsi="Arimo" w:cs="Calibri"/>
                <w:color w:val="000000"/>
                <w:kern w:val="0"/>
                <w:sz w:val="20"/>
                <w:szCs w:val="20"/>
                <w:lang w:eastAsia="hr-HR"/>
                <w14:ligatures w14:val="none"/>
              </w:rPr>
              <w:br/>
              <w:t>- povećanje sigurnosti stanovništva</w:t>
            </w:r>
            <w:r w:rsidRPr="00BE3D2E">
              <w:rPr>
                <w:rFonts w:ascii="Arimo" w:eastAsia="Times New Roman" w:hAnsi="Arimo" w:cs="Calibri"/>
                <w:color w:val="000000"/>
                <w:kern w:val="0"/>
                <w:sz w:val="20"/>
                <w:szCs w:val="20"/>
                <w:lang w:eastAsia="hr-HR"/>
                <w14:ligatures w14:val="none"/>
              </w:rPr>
              <w:br/>
              <w:t>- očuvanje prirodnog okoliša</w:t>
            </w:r>
            <w:r w:rsidRPr="00BE3D2E">
              <w:rPr>
                <w:rFonts w:ascii="Arimo" w:eastAsia="Times New Roman" w:hAnsi="Arimo" w:cs="Calibri"/>
                <w:color w:val="000000"/>
                <w:kern w:val="0"/>
                <w:sz w:val="20"/>
                <w:szCs w:val="20"/>
                <w:lang w:eastAsia="hr-HR"/>
                <w14:ligatures w14:val="none"/>
              </w:rPr>
              <w:br/>
              <w:t>- dostojanstveno održavanje pogreba</w:t>
            </w:r>
          </w:p>
        </w:tc>
      </w:tr>
      <w:tr w:rsidR="00BE3D2E" w:rsidRPr="00BE3D2E" w14:paraId="1DD78DC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986255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A52998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 površina uređenog prostora, broj intervencija</w:t>
            </w:r>
          </w:p>
        </w:tc>
      </w:tr>
      <w:tr w:rsidR="00BE3D2E" w:rsidRPr="00BE3D2E" w14:paraId="78D96FD7"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165FF2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1007A100701  Komunalne usluge - deratizacija i higijeničarska služba</w:t>
            </w:r>
          </w:p>
        </w:tc>
        <w:tc>
          <w:tcPr>
            <w:tcW w:w="1422" w:type="dxa"/>
            <w:tcBorders>
              <w:top w:val="nil"/>
              <w:left w:val="nil"/>
              <w:bottom w:val="single" w:sz="4" w:space="0" w:color="auto"/>
              <w:right w:val="single" w:sz="4" w:space="0" w:color="auto"/>
            </w:tcBorders>
            <w:shd w:val="clear" w:color="000000" w:fill="DDDDDD"/>
            <w:noWrap/>
            <w:vAlign w:val="center"/>
            <w:hideMark/>
          </w:tcPr>
          <w:p w14:paraId="70FB47E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37.000,00</w:t>
            </w:r>
          </w:p>
        </w:tc>
        <w:tc>
          <w:tcPr>
            <w:tcW w:w="1438" w:type="dxa"/>
            <w:tcBorders>
              <w:top w:val="nil"/>
              <w:left w:val="nil"/>
              <w:bottom w:val="single" w:sz="4" w:space="0" w:color="auto"/>
              <w:right w:val="single" w:sz="4" w:space="0" w:color="auto"/>
            </w:tcBorders>
            <w:shd w:val="clear" w:color="000000" w:fill="DDDDDD"/>
            <w:noWrap/>
            <w:vAlign w:val="center"/>
            <w:hideMark/>
          </w:tcPr>
          <w:p w14:paraId="73031C32"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36.157,22</w:t>
            </w:r>
          </w:p>
        </w:tc>
        <w:tc>
          <w:tcPr>
            <w:tcW w:w="1123" w:type="dxa"/>
            <w:tcBorders>
              <w:top w:val="nil"/>
              <w:left w:val="nil"/>
              <w:bottom w:val="single" w:sz="4" w:space="0" w:color="auto"/>
              <w:right w:val="single" w:sz="4" w:space="0" w:color="auto"/>
            </w:tcBorders>
            <w:shd w:val="clear" w:color="000000" w:fill="DDDDDD"/>
            <w:noWrap/>
            <w:vAlign w:val="center"/>
            <w:hideMark/>
          </w:tcPr>
          <w:p w14:paraId="595DA6EB"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97,72%</w:t>
            </w:r>
          </w:p>
        </w:tc>
      </w:tr>
      <w:tr w:rsidR="00BE3D2E" w:rsidRPr="00BE3D2E" w14:paraId="627DD4A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8A48F94"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706FE16" w14:textId="5DE5A610" w:rsidR="007135E5" w:rsidRPr="007135E5" w:rsidRDefault="00BE3D2E" w:rsidP="007135E5">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7135E5" w:rsidRPr="007135E5">
              <w:rPr>
                <w:rFonts w:ascii="Arimo" w:eastAsia="Times New Roman" w:hAnsi="Arimo" w:cs="Calibri"/>
                <w:color w:val="000000"/>
                <w:kern w:val="0"/>
                <w:sz w:val="20"/>
                <w:szCs w:val="20"/>
                <w:lang w:eastAsia="hr-HR"/>
                <w14:ligatures w14:val="none"/>
              </w:rPr>
              <w:t>Za komunalne djelatnosti deratizaciju, dezinsekciju i higijeničarsku službu planira</w:t>
            </w:r>
            <w:r w:rsidR="007135E5">
              <w:rPr>
                <w:rFonts w:ascii="Arimo" w:eastAsia="Times New Roman" w:hAnsi="Arimo" w:cs="Calibri"/>
                <w:color w:val="000000"/>
                <w:kern w:val="0"/>
                <w:sz w:val="20"/>
                <w:szCs w:val="20"/>
                <w:lang w:eastAsia="hr-HR"/>
                <w14:ligatures w14:val="none"/>
              </w:rPr>
              <w:t>lo</w:t>
            </w:r>
            <w:r w:rsidR="007135E5" w:rsidRPr="007135E5">
              <w:rPr>
                <w:rFonts w:ascii="Arimo" w:eastAsia="Times New Roman" w:hAnsi="Arimo" w:cs="Calibri"/>
                <w:color w:val="000000"/>
                <w:kern w:val="0"/>
                <w:sz w:val="20"/>
                <w:szCs w:val="20"/>
                <w:lang w:eastAsia="hr-HR"/>
                <w14:ligatures w14:val="none"/>
              </w:rPr>
              <w:t xml:space="preserve"> se utrošiti 35.000,00 €, a utrošeno je  kako slijedi: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1290"/>
              <w:gridCol w:w="1290"/>
            </w:tblGrid>
            <w:tr w:rsidR="007135E5" w:rsidRPr="000103D9" w14:paraId="033A8AC3" w14:textId="77777777" w:rsidTr="00190531">
              <w:trPr>
                <w:trHeight w:hRule="exact" w:val="340"/>
              </w:trPr>
              <w:tc>
                <w:tcPr>
                  <w:tcW w:w="2643" w:type="pct"/>
                </w:tcPr>
                <w:p w14:paraId="505FE43D"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deratizacija</w:t>
                  </w:r>
                </w:p>
              </w:tc>
              <w:tc>
                <w:tcPr>
                  <w:tcW w:w="786" w:type="pct"/>
                </w:tcPr>
                <w:p w14:paraId="09C3DFCA"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12.000,00 €</w:t>
                  </w:r>
                </w:p>
              </w:tc>
              <w:tc>
                <w:tcPr>
                  <w:tcW w:w="786" w:type="pct"/>
                </w:tcPr>
                <w:p w14:paraId="3A6D03E0"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 xml:space="preserve">11.952,58 </w:t>
                  </w:r>
                </w:p>
              </w:tc>
            </w:tr>
            <w:tr w:rsidR="007135E5" w:rsidRPr="000103D9" w14:paraId="4EEF1EF6" w14:textId="77777777" w:rsidTr="00190531">
              <w:trPr>
                <w:trHeight w:hRule="exact" w:val="340"/>
              </w:trPr>
              <w:tc>
                <w:tcPr>
                  <w:tcW w:w="2643" w:type="pct"/>
                </w:tcPr>
                <w:p w14:paraId="77E9FAE8"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kontrola broja komaraca</w:t>
                  </w:r>
                </w:p>
              </w:tc>
              <w:tc>
                <w:tcPr>
                  <w:tcW w:w="786" w:type="pct"/>
                </w:tcPr>
                <w:p w14:paraId="664B8C98"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3.250,00 €</w:t>
                  </w:r>
                </w:p>
              </w:tc>
              <w:tc>
                <w:tcPr>
                  <w:tcW w:w="786" w:type="pct"/>
                </w:tcPr>
                <w:p w14:paraId="7B5D8CCA"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3.250,00 €</w:t>
                  </w:r>
                </w:p>
              </w:tc>
            </w:tr>
            <w:tr w:rsidR="007135E5" w:rsidRPr="000103D9" w14:paraId="6DD4A23E" w14:textId="77777777" w:rsidTr="00190531">
              <w:trPr>
                <w:trHeight w:hRule="exact" w:val="340"/>
              </w:trPr>
              <w:tc>
                <w:tcPr>
                  <w:tcW w:w="2643" w:type="pct"/>
                </w:tcPr>
                <w:p w14:paraId="4683ADB1"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sklonište za životinje</w:t>
                  </w:r>
                </w:p>
              </w:tc>
              <w:tc>
                <w:tcPr>
                  <w:tcW w:w="786" w:type="pct"/>
                </w:tcPr>
                <w:p w14:paraId="44AB2F79"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20.000,00 €</w:t>
                  </w:r>
                </w:p>
              </w:tc>
              <w:tc>
                <w:tcPr>
                  <w:tcW w:w="786" w:type="pct"/>
                </w:tcPr>
                <w:p w14:paraId="76491C6E"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20.954,64</w:t>
                  </w:r>
                </w:p>
              </w:tc>
            </w:tr>
            <w:tr w:rsidR="007135E5" w:rsidRPr="000103D9" w14:paraId="477E72BA" w14:textId="77777777" w:rsidTr="00190531">
              <w:trPr>
                <w:trHeight w:hRule="exact" w:val="340"/>
              </w:trPr>
              <w:tc>
                <w:tcPr>
                  <w:tcW w:w="2643" w:type="pct"/>
                </w:tcPr>
                <w:p w14:paraId="11610F26"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higijeničarska služba</w:t>
                  </w:r>
                </w:p>
              </w:tc>
              <w:tc>
                <w:tcPr>
                  <w:tcW w:w="786" w:type="pct"/>
                </w:tcPr>
                <w:p w14:paraId="538EEA90"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 xml:space="preserve">1.750,00 € </w:t>
                  </w:r>
                </w:p>
              </w:tc>
              <w:tc>
                <w:tcPr>
                  <w:tcW w:w="786" w:type="pct"/>
                </w:tcPr>
                <w:p w14:paraId="2CC97446" w14:textId="77777777" w:rsidR="007135E5" w:rsidRPr="007135E5" w:rsidRDefault="007135E5" w:rsidP="007135E5">
                  <w:pPr>
                    <w:spacing w:after="200" w:line="276" w:lineRule="auto"/>
                    <w:contextualSpacing/>
                    <w:rPr>
                      <w:rFonts w:ascii="Arimo" w:hAnsi="Arimo"/>
                      <w:sz w:val="20"/>
                      <w:szCs w:val="20"/>
                    </w:rPr>
                  </w:pPr>
                  <w:r w:rsidRPr="007135E5">
                    <w:rPr>
                      <w:rFonts w:ascii="Arimo" w:hAnsi="Arimo"/>
                      <w:sz w:val="20"/>
                      <w:szCs w:val="20"/>
                    </w:rPr>
                    <w:t>0,00</w:t>
                  </w:r>
                </w:p>
              </w:tc>
            </w:tr>
          </w:tbl>
          <w:p w14:paraId="41E8E1B7" w14:textId="77777777" w:rsidR="007135E5" w:rsidRPr="007135E5" w:rsidRDefault="007135E5" w:rsidP="007135E5">
            <w:pPr>
              <w:spacing w:after="0" w:line="240" w:lineRule="auto"/>
              <w:rPr>
                <w:rFonts w:ascii="Arimo" w:eastAsia="Times New Roman" w:hAnsi="Arimo" w:cs="Calibri"/>
                <w:color w:val="000000"/>
                <w:kern w:val="0"/>
                <w:sz w:val="20"/>
                <w:szCs w:val="20"/>
                <w:lang w:eastAsia="hr-HR"/>
                <w14:ligatures w14:val="none"/>
              </w:rPr>
            </w:pPr>
            <w:r w:rsidRPr="007135E5">
              <w:rPr>
                <w:rFonts w:ascii="Arimo" w:eastAsia="Times New Roman" w:hAnsi="Arimo" w:cs="Calibri"/>
                <w:color w:val="000000"/>
                <w:kern w:val="0"/>
                <w:sz w:val="20"/>
                <w:szCs w:val="20"/>
                <w:lang w:eastAsia="hr-HR"/>
                <w14:ligatures w14:val="none"/>
              </w:rPr>
              <w:t xml:space="preserve">Aktivnost deratizacije i dezinsekcije kontinuirano se provodi u općini Čačinci od 2001. godine. Provodi je poduzeće Asanator iz Osijeka, dva puta godišnje i to proljetni tretman tijekom ožujka, a jesenski tretman tijekom listopada na temelju dvogodišnjeg Ugovora od 01.04.2025. godine do 31.10.2025. godine.. Cijena </w:t>
            </w:r>
            <w:r w:rsidRPr="007135E5">
              <w:rPr>
                <w:rFonts w:ascii="Arimo" w:eastAsia="Times New Roman" w:hAnsi="Arimo" w:cs="Calibri"/>
                <w:color w:val="000000"/>
                <w:kern w:val="0"/>
                <w:sz w:val="20"/>
                <w:szCs w:val="20"/>
                <w:lang w:eastAsia="hr-HR"/>
                <w14:ligatures w14:val="none"/>
              </w:rPr>
              <w:lastRenderedPageBreak/>
              <w:t xml:space="preserve">usluge za jedan tretman iznosi 3,81 €  po domaćinstvu. Usluge nadzora provodi Zavod za javno zdravstvo Sveti Rok iz Virovitice, a obračunavaju se u 7%-tnom iznosu provedenog tretmana deratizacije </w:t>
            </w:r>
          </w:p>
          <w:p w14:paraId="1E280100" w14:textId="77777777" w:rsidR="007135E5" w:rsidRPr="007135E5" w:rsidRDefault="007135E5" w:rsidP="007135E5">
            <w:pPr>
              <w:spacing w:after="0" w:line="240" w:lineRule="auto"/>
              <w:rPr>
                <w:rFonts w:ascii="Arimo" w:eastAsia="Times New Roman" w:hAnsi="Arimo" w:cs="Calibri"/>
                <w:color w:val="000000"/>
                <w:kern w:val="0"/>
                <w:sz w:val="20"/>
                <w:szCs w:val="20"/>
                <w:lang w:eastAsia="hr-HR"/>
                <w14:ligatures w14:val="none"/>
              </w:rPr>
            </w:pPr>
            <w:r w:rsidRPr="007135E5">
              <w:rPr>
                <w:rFonts w:ascii="Arimo" w:eastAsia="Times New Roman" w:hAnsi="Arimo" w:cs="Calibri"/>
                <w:color w:val="000000"/>
                <w:kern w:val="0"/>
                <w:sz w:val="20"/>
                <w:szCs w:val="20"/>
                <w:lang w:eastAsia="hr-HR"/>
                <w14:ligatures w14:val="none"/>
              </w:rPr>
              <w:t xml:space="preserve">Aktivnosti higijeničarske službe i skloništa za životinje provodi Veterinarska stanica Slatina d.o.o na temelju jednogodišnjeg ugovora zaključenog 2025. godine, procijenjenog iznosa 6.808,10 € bez PDV-a (izračunato na temelju prethodnih godina i na bazi 9 pasa  te 365 dana korištenja skloništa), koji se plaća u mjesečno na temelju stvarno pruženih usluga. </w:t>
            </w:r>
          </w:p>
          <w:p w14:paraId="6C24FFFF" w14:textId="7FBB1677" w:rsidR="00BE3D2E" w:rsidRPr="00BE3D2E" w:rsidRDefault="007135E5" w:rsidP="007135E5">
            <w:pPr>
              <w:spacing w:after="0" w:line="240" w:lineRule="auto"/>
              <w:rPr>
                <w:rFonts w:ascii="Arimo" w:eastAsia="Times New Roman" w:hAnsi="Arimo" w:cs="Calibri"/>
                <w:color w:val="000000"/>
                <w:kern w:val="0"/>
                <w:sz w:val="20"/>
                <w:szCs w:val="20"/>
                <w:lang w:eastAsia="hr-HR"/>
                <w14:ligatures w14:val="none"/>
              </w:rPr>
            </w:pPr>
            <w:r w:rsidRPr="007135E5">
              <w:rPr>
                <w:rFonts w:ascii="Arimo" w:eastAsia="Times New Roman" w:hAnsi="Arimo" w:cs="Calibri"/>
                <w:color w:val="000000"/>
                <w:kern w:val="0"/>
                <w:sz w:val="20"/>
                <w:szCs w:val="20"/>
                <w:lang w:eastAsia="hr-HR"/>
                <w14:ligatures w14:val="none"/>
              </w:rPr>
              <w:t>Razlog većeg ostvarenja je u boravku 5 pasa koji 6 mjeseci nisu udomljeni.</w:t>
            </w:r>
          </w:p>
        </w:tc>
      </w:tr>
      <w:tr w:rsidR="00BE3D2E" w:rsidRPr="00BE3D2E" w14:paraId="28AC2B3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05487D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Aktivnost  P01 1007A100704  Imovinsko-pravni odnosi, usluge katastra</w:t>
            </w:r>
          </w:p>
        </w:tc>
        <w:tc>
          <w:tcPr>
            <w:tcW w:w="1422" w:type="dxa"/>
            <w:tcBorders>
              <w:top w:val="nil"/>
              <w:left w:val="nil"/>
              <w:bottom w:val="single" w:sz="4" w:space="0" w:color="auto"/>
              <w:right w:val="single" w:sz="4" w:space="0" w:color="auto"/>
            </w:tcBorders>
            <w:shd w:val="clear" w:color="000000" w:fill="DDDDDD"/>
            <w:noWrap/>
            <w:vAlign w:val="center"/>
            <w:hideMark/>
          </w:tcPr>
          <w:p w14:paraId="15EC86F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19.350,00</w:t>
            </w:r>
          </w:p>
        </w:tc>
        <w:tc>
          <w:tcPr>
            <w:tcW w:w="1438" w:type="dxa"/>
            <w:tcBorders>
              <w:top w:val="nil"/>
              <w:left w:val="nil"/>
              <w:bottom w:val="single" w:sz="4" w:space="0" w:color="auto"/>
              <w:right w:val="single" w:sz="4" w:space="0" w:color="auto"/>
            </w:tcBorders>
            <w:shd w:val="clear" w:color="000000" w:fill="DDDDDD"/>
            <w:noWrap/>
            <w:vAlign w:val="center"/>
            <w:hideMark/>
          </w:tcPr>
          <w:p w14:paraId="2E02AA9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19.326,33</w:t>
            </w:r>
          </w:p>
        </w:tc>
        <w:tc>
          <w:tcPr>
            <w:tcW w:w="1123" w:type="dxa"/>
            <w:tcBorders>
              <w:top w:val="nil"/>
              <w:left w:val="nil"/>
              <w:bottom w:val="single" w:sz="4" w:space="0" w:color="auto"/>
              <w:right w:val="single" w:sz="4" w:space="0" w:color="auto"/>
            </w:tcBorders>
            <w:shd w:val="clear" w:color="000000" w:fill="DDDDDD"/>
            <w:noWrap/>
            <w:vAlign w:val="center"/>
            <w:hideMark/>
          </w:tcPr>
          <w:p w14:paraId="37573C2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99,88%</w:t>
            </w:r>
          </w:p>
        </w:tc>
      </w:tr>
      <w:tr w:rsidR="00BE3D2E" w:rsidRPr="00BE3D2E" w14:paraId="58D2968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003B96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9EC49A8" w14:textId="10B02071"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331AB0" w:rsidRPr="00331AB0">
              <w:rPr>
                <w:rFonts w:ascii="Arimo" w:eastAsia="Times New Roman" w:hAnsi="Arimo" w:cs="Calibri"/>
                <w:color w:val="000000"/>
                <w:kern w:val="0"/>
                <w:sz w:val="20"/>
                <w:szCs w:val="20"/>
                <w:lang w:eastAsia="hr-HR"/>
                <w14:ligatures w14:val="none"/>
              </w:rPr>
              <w:t xml:space="preserve">U okviru ove aktivnosti planirani su rashodi za rješavanje imovinsko-pravnih odnosa u Općini Čačinci, a uključuju za usluge katastra, javno bilježničke usluge, izrade procjembenih elaborata.  Usluge odvjetničkog ureda na temelju Ugovora o pružanju odvjetničkih usluga – </w:t>
            </w:r>
            <w:r w:rsidR="00206EBD">
              <w:rPr>
                <w:rFonts w:ascii="Arimo" w:eastAsia="Times New Roman" w:hAnsi="Arimo" w:cs="Calibri"/>
                <w:color w:val="000000"/>
                <w:kern w:val="0"/>
                <w:sz w:val="20"/>
                <w:szCs w:val="20"/>
                <w:lang w:eastAsia="hr-HR"/>
                <w14:ligatures w14:val="none"/>
              </w:rPr>
              <w:t>4.875,00</w:t>
            </w:r>
            <w:r w:rsidR="00331AB0" w:rsidRPr="00331AB0">
              <w:rPr>
                <w:rFonts w:ascii="Arimo" w:eastAsia="Times New Roman" w:hAnsi="Arimo" w:cs="Calibri"/>
                <w:color w:val="000000"/>
                <w:kern w:val="0"/>
                <w:sz w:val="20"/>
                <w:szCs w:val="20"/>
                <w:lang w:eastAsia="hr-HR"/>
                <w14:ligatures w14:val="none"/>
              </w:rPr>
              <w:t xml:space="preserve"> €, </w:t>
            </w:r>
            <w:r w:rsidR="00206EBD">
              <w:rPr>
                <w:rFonts w:ascii="Arimo" w:eastAsia="Times New Roman" w:hAnsi="Arimo" w:cs="Calibri"/>
                <w:color w:val="000000"/>
                <w:kern w:val="0"/>
                <w:sz w:val="20"/>
                <w:szCs w:val="20"/>
                <w:lang w:eastAsia="hr-HR"/>
                <w14:ligatures w14:val="none"/>
              </w:rPr>
              <w:t xml:space="preserve"> </w:t>
            </w:r>
            <w:r w:rsidR="00331AB0" w:rsidRPr="00331AB0">
              <w:rPr>
                <w:rFonts w:ascii="Arimo" w:eastAsia="Times New Roman" w:hAnsi="Arimo" w:cs="Calibri"/>
                <w:color w:val="000000"/>
                <w:kern w:val="0"/>
                <w:sz w:val="20"/>
                <w:szCs w:val="20"/>
                <w:lang w:eastAsia="hr-HR"/>
                <w14:ligatures w14:val="none"/>
              </w:rPr>
              <w:t xml:space="preserve">trošak podnošenja tužbe za povrat zemljišta – </w:t>
            </w:r>
            <w:r w:rsidR="00206EBD">
              <w:rPr>
                <w:rFonts w:ascii="Arimo" w:eastAsia="Times New Roman" w:hAnsi="Arimo" w:cs="Calibri"/>
                <w:color w:val="000000"/>
                <w:kern w:val="0"/>
                <w:sz w:val="20"/>
                <w:szCs w:val="20"/>
                <w:lang w:eastAsia="hr-HR"/>
                <w14:ligatures w14:val="none"/>
              </w:rPr>
              <w:t>11.500</w:t>
            </w:r>
            <w:r w:rsidR="00331AB0" w:rsidRPr="00331AB0">
              <w:rPr>
                <w:rFonts w:ascii="Arimo" w:eastAsia="Times New Roman" w:hAnsi="Arimo" w:cs="Calibri"/>
                <w:color w:val="000000"/>
                <w:kern w:val="0"/>
                <w:sz w:val="20"/>
                <w:szCs w:val="20"/>
                <w:lang w:eastAsia="hr-HR"/>
                <w14:ligatures w14:val="none"/>
              </w:rPr>
              <w:t>,00 €,  dok se preostali iznos odnosi na javnobilježničke tarife i druge naknade vezane uz rješavanje imovinsko-pravnih poslova.</w:t>
            </w:r>
          </w:p>
        </w:tc>
      </w:tr>
      <w:tr w:rsidR="00BE3D2E" w:rsidRPr="00BE3D2E" w14:paraId="104A532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1E4E95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1007A100705  Sufinanciranje povišenog zdravstvenog standarda</w:t>
            </w:r>
          </w:p>
        </w:tc>
        <w:tc>
          <w:tcPr>
            <w:tcW w:w="1422" w:type="dxa"/>
            <w:tcBorders>
              <w:top w:val="nil"/>
              <w:left w:val="nil"/>
              <w:bottom w:val="single" w:sz="4" w:space="0" w:color="auto"/>
              <w:right w:val="single" w:sz="4" w:space="0" w:color="auto"/>
            </w:tcBorders>
            <w:shd w:val="clear" w:color="000000" w:fill="DDDDDD"/>
            <w:noWrap/>
            <w:vAlign w:val="center"/>
            <w:hideMark/>
          </w:tcPr>
          <w:p w14:paraId="65D7BE7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1.599,38</w:t>
            </w:r>
          </w:p>
        </w:tc>
        <w:tc>
          <w:tcPr>
            <w:tcW w:w="1438" w:type="dxa"/>
            <w:tcBorders>
              <w:top w:val="nil"/>
              <w:left w:val="nil"/>
              <w:bottom w:val="single" w:sz="4" w:space="0" w:color="auto"/>
              <w:right w:val="single" w:sz="4" w:space="0" w:color="auto"/>
            </w:tcBorders>
            <w:shd w:val="clear" w:color="000000" w:fill="DDDDDD"/>
            <w:noWrap/>
            <w:vAlign w:val="center"/>
            <w:hideMark/>
          </w:tcPr>
          <w:p w14:paraId="20B1ABC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1.563,72</w:t>
            </w:r>
          </w:p>
        </w:tc>
        <w:tc>
          <w:tcPr>
            <w:tcW w:w="1123" w:type="dxa"/>
            <w:tcBorders>
              <w:top w:val="nil"/>
              <w:left w:val="nil"/>
              <w:bottom w:val="single" w:sz="4" w:space="0" w:color="auto"/>
              <w:right w:val="single" w:sz="4" w:space="0" w:color="auto"/>
            </w:tcBorders>
            <w:shd w:val="clear" w:color="000000" w:fill="DDDDDD"/>
            <w:noWrap/>
            <w:vAlign w:val="center"/>
            <w:hideMark/>
          </w:tcPr>
          <w:p w14:paraId="5B16AF2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97,77%</w:t>
            </w:r>
          </w:p>
        </w:tc>
      </w:tr>
      <w:tr w:rsidR="00BE3D2E" w:rsidRPr="00BE3D2E" w14:paraId="15875AF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E6576F6"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59162C7" w14:textId="2989C0AD"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331AB0" w:rsidRPr="00331AB0">
              <w:rPr>
                <w:rFonts w:ascii="Arimo" w:eastAsia="Times New Roman" w:hAnsi="Arimo" w:cs="Calibri"/>
                <w:color w:val="000000"/>
                <w:kern w:val="0"/>
                <w:sz w:val="20"/>
                <w:szCs w:val="20"/>
                <w:lang w:eastAsia="hr-HR"/>
                <w14:ligatures w14:val="none"/>
              </w:rPr>
              <w:t>Sporazum o sufinanciranju rada hitne medicinske pomoći za razdoblje 01.01.2021. do 31.12.2021. godine zaključen s Zavodom za hitnu medicinu Virovitičko-podravske županije kojim su uređena međusobna prava i obveze oko sufinanciranja rada hitne medicinske pomoći za osiguravanje zdravstvene zaštite stanovnika iznad standarda utvrđenih obveznim zdravstvenim osiguranjem. Iznos sufinanciranja utvrđen je razmjerno broju stanovnika prema Popisu iz 2011. godine. Također je zaključen i sporazum s Domom zdravlja VPŽ o sufinanciranju interniste, urologa i ortopeda, Sufinanciranje provode zajedno Općina Čačinci, Crnac, Zdenci te Grad Orahovica, a utvrđeno je razmjerno broju stanovnika prema popisu 2021.g. Tijekom 2023. godine prestao se financirati ortoped, a isto tako u 2024. godini prestao se sufinancirati urolog jer je isti prestao s radom u Domu zdravlja Orahovica. U 2024. godini potpisan je Sporazum o sufinanciranju oftamologa, ali isti nije započeo s radom tijekom 2024. niti u izvještajnom razdoblje te se sufinancira samo rad interniste.</w:t>
            </w:r>
          </w:p>
        </w:tc>
      </w:tr>
      <w:tr w:rsidR="00BE3D2E" w:rsidRPr="00BE3D2E" w14:paraId="0F41828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4B9741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1007A100706  Organizirano prikupljanje otpada</w:t>
            </w:r>
          </w:p>
        </w:tc>
        <w:tc>
          <w:tcPr>
            <w:tcW w:w="1422" w:type="dxa"/>
            <w:tcBorders>
              <w:top w:val="nil"/>
              <w:left w:val="nil"/>
              <w:bottom w:val="single" w:sz="4" w:space="0" w:color="auto"/>
              <w:right w:val="single" w:sz="4" w:space="0" w:color="auto"/>
            </w:tcBorders>
            <w:shd w:val="clear" w:color="000000" w:fill="DDDDDD"/>
            <w:noWrap/>
            <w:vAlign w:val="center"/>
            <w:hideMark/>
          </w:tcPr>
          <w:p w14:paraId="59A6B52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6.300,00</w:t>
            </w:r>
          </w:p>
        </w:tc>
        <w:tc>
          <w:tcPr>
            <w:tcW w:w="1438" w:type="dxa"/>
            <w:tcBorders>
              <w:top w:val="nil"/>
              <w:left w:val="nil"/>
              <w:bottom w:val="single" w:sz="4" w:space="0" w:color="auto"/>
              <w:right w:val="single" w:sz="4" w:space="0" w:color="auto"/>
            </w:tcBorders>
            <w:shd w:val="clear" w:color="000000" w:fill="DDDDDD"/>
            <w:noWrap/>
            <w:vAlign w:val="center"/>
            <w:hideMark/>
          </w:tcPr>
          <w:p w14:paraId="6B8142A2"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5.586,40</w:t>
            </w:r>
          </w:p>
        </w:tc>
        <w:tc>
          <w:tcPr>
            <w:tcW w:w="1123" w:type="dxa"/>
            <w:tcBorders>
              <w:top w:val="nil"/>
              <w:left w:val="nil"/>
              <w:bottom w:val="single" w:sz="4" w:space="0" w:color="auto"/>
              <w:right w:val="single" w:sz="4" w:space="0" w:color="auto"/>
            </w:tcBorders>
            <w:shd w:val="clear" w:color="000000" w:fill="DDDDDD"/>
            <w:noWrap/>
            <w:vAlign w:val="center"/>
            <w:hideMark/>
          </w:tcPr>
          <w:p w14:paraId="58E61F0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88,67%</w:t>
            </w:r>
          </w:p>
        </w:tc>
      </w:tr>
      <w:tr w:rsidR="00BE3D2E" w:rsidRPr="00BE3D2E" w14:paraId="134A6BC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F3A0C6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0F99EB5" w14:textId="2420ACA6"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A24649" w:rsidRPr="00A24649">
              <w:rPr>
                <w:rFonts w:ascii="Arimo" w:eastAsia="Times New Roman" w:hAnsi="Arimo" w:cs="Calibri"/>
                <w:color w:val="000000"/>
                <w:kern w:val="0"/>
                <w:sz w:val="20"/>
                <w:szCs w:val="20"/>
                <w:lang w:eastAsia="hr-HR"/>
                <w14:ligatures w14:val="none"/>
              </w:rPr>
              <w:t xml:space="preserve">U okvir ove aktivnost uključena je  naknada za smanjenje komunalnog otpada koju jednom godišnje razrezuje Fond za zaštitu okoliša.Naknada za 2022. godinu je povećana u odnosu na prethodne godine. U mjesecu listopadu 2022. godine nabavljeni su plavi spremnici za odvajanje papira koji su podijeljeni kućanstvima na području općine Čačinci kako bi se olakšalo odvajanje otpada na mjestu nastanka i održivije gospodarilo otpadom, a u 2023. godini nabavljeni su žutii spremnici za odvojeno prikupljanje plastike. U 2025. godini </w:t>
            </w:r>
            <w:r w:rsidR="00A24649">
              <w:rPr>
                <w:rFonts w:ascii="Arimo" w:eastAsia="Times New Roman" w:hAnsi="Arimo" w:cs="Calibri"/>
                <w:color w:val="000000"/>
                <w:kern w:val="0"/>
                <w:sz w:val="20"/>
                <w:szCs w:val="20"/>
                <w:lang w:eastAsia="hr-HR"/>
                <w14:ligatures w14:val="none"/>
              </w:rPr>
              <w:t>nabavljeni su</w:t>
            </w:r>
            <w:r w:rsidR="00A24649" w:rsidRPr="00A24649">
              <w:rPr>
                <w:rFonts w:ascii="Arimo" w:eastAsia="Times New Roman" w:hAnsi="Arimo" w:cs="Calibri"/>
                <w:color w:val="000000"/>
                <w:kern w:val="0"/>
                <w:sz w:val="20"/>
                <w:szCs w:val="20"/>
                <w:lang w:eastAsia="hr-HR"/>
                <w14:ligatures w14:val="none"/>
              </w:rPr>
              <w:t xml:space="preserve"> koševi za odvajanje papira i plastike, kako bi se još više pridonijelo razdvajanju otpada, i smanjio iznos ove naknade.</w:t>
            </w:r>
          </w:p>
        </w:tc>
      </w:tr>
      <w:tr w:rsidR="00BE3D2E" w:rsidRPr="00BE3D2E" w14:paraId="01D6AE7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916A6D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1007A100707  Prijevoz pokojnika koji se financira iz Proračuna općine Čačinci</w:t>
            </w:r>
          </w:p>
        </w:tc>
        <w:tc>
          <w:tcPr>
            <w:tcW w:w="1422" w:type="dxa"/>
            <w:tcBorders>
              <w:top w:val="nil"/>
              <w:left w:val="nil"/>
              <w:bottom w:val="single" w:sz="4" w:space="0" w:color="auto"/>
              <w:right w:val="single" w:sz="4" w:space="0" w:color="auto"/>
            </w:tcBorders>
            <w:shd w:val="clear" w:color="000000" w:fill="DDDDDD"/>
            <w:noWrap/>
            <w:vAlign w:val="center"/>
            <w:hideMark/>
          </w:tcPr>
          <w:p w14:paraId="650A3F6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w:t>
            </w:r>
          </w:p>
        </w:tc>
        <w:tc>
          <w:tcPr>
            <w:tcW w:w="1438" w:type="dxa"/>
            <w:tcBorders>
              <w:top w:val="nil"/>
              <w:left w:val="nil"/>
              <w:bottom w:val="single" w:sz="4" w:space="0" w:color="auto"/>
              <w:right w:val="single" w:sz="4" w:space="0" w:color="auto"/>
            </w:tcBorders>
            <w:shd w:val="clear" w:color="000000" w:fill="DDDDDD"/>
            <w:noWrap/>
            <w:vAlign w:val="center"/>
            <w:hideMark/>
          </w:tcPr>
          <w:p w14:paraId="552EEA9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1.070,10</w:t>
            </w:r>
          </w:p>
        </w:tc>
        <w:tc>
          <w:tcPr>
            <w:tcW w:w="1123" w:type="dxa"/>
            <w:tcBorders>
              <w:top w:val="nil"/>
              <w:left w:val="nil"/>
              <w:bottom w:val="single" w:sz="4" w:space="0" w:color="auto"/>
              <w:right w:val="single" w:sz="4" w:space="0" w:color="auto"/>
            </w:tcBorders>
            <w:shd w:val="clear" w:color="000000" w:fill="DDDDDD"/>
            <w:noWrap/>
            <w:vAlign w:val="center"/>
            <w:hideMark/>
          </w:tcPr>
          <w:p w14:paraId="03EBA2F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71,34%</w:t>
            </w:r>
          </w:p>
        </w:tc>
      </w:tr>
      <w:tr w:rsidR="00BE3D2E" w:rsidRPr="00BE3D2E" w14:paraId="77778B1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3F03745"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1850758" w14:textId="7E5A9EB5"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A24649" w:rsidRPr="00A24649">
              <w:rPr>
                <w:rFonts w:ascii="Arimo" w:eastAsia="Times New Roman" w:hAnsi="Arimo" w:cs="Calibri"/>
                <w:color w:val="000000"/>
                <w:kern w:val="0"/>
                <w:sz w:val="20"/>
                <w:szCs w:val="20"/>
                <w:lang w:eastAsia="hr-HR"/>
                <w14:ligatures w14:val="none"/>
              </w:rPr>
              <w:t xml:space="preserve">Pod poslovima prijevoza pokojnika koji se financiraju iz Proračuna Općine Čačinci podrazumijeva se preuzimanje i prijevoz umrle osobe ili posmrtnih ostataka osoba koji se nalaze na području Općine Čačinci, za koje nije moguće utvrditi uzrok smrti bez obdukcije, i to od mjesta smrti do nadležne patologije ili sudske medicine, a ostvareni se rashod odnosi na izvšenu uslugu </w:t>
            </w:r>
            <w:r w:rsidR="00A24649">
              <w:rPr>
                <w:rFonts w:ascii="Arimo" w:eastAsia="Times New Roman" w:hAnsi="Arimo" w:cs="Calibri"/>
                <w:color w:val="000000"/>
                <w:kern w:val="0"/>
                <w:sz w:val="20"/>
                <w:szCs w:val="20"/>
                <w:lang w:eastAsia="hr-HR"/>
                <w14:ligatures w14:val="none"/>
              </w:rPr>
              <w:t>3</w:t>
            </w:r>
            <w:r w:rsidR="00A24649" w:rsidRPr="00A24649">
              <w:rPr>
                <w:rFonts w:ascii="Arimo" w:eastAsia="Times New Roman" w:hAnsi="Arimo" w:cs="Calibri"/>
                <w:color w:val="000000"/>
                <w:kern w:val="0"/>
                <w:sz w:val="20"/>
                <w:szCs w:val="20"/>
                <w:lang w:eastAsia="hr-HR"/>
                <w14:ligatures w14:val="none"/>
              </w:rPr>
              <w:t xml:space="preserve"> prijevoza.</w:t>
            </w:r>
          </w:p>
        </w:tc>
      </w:tr>
      <w:tr w:rsidR="00BE3D2E" w:rsidRPr="00BE3D2E" w14:paraId="3822828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01EEBAF"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1007A100708  Komunalni linijski prijevoz</w:t>
            </w:r>
          </w:p>
        </w:tc>
        <w:tc>
          <w:tcPr>
            <w:tcW w:w="1422" w:type="dxa"/>
            <w:tcBorders>
              <w:top w:val="nil"/>
              <w:left w:val="nil"/>
              <w:bottom w:val="single" w:sz="4" w:space="0" w:color="auto"/>
              <w:right w:val="single" w:sz="4" w:space="0" w:color="auto"/>
            </w:tcBorders>
            <w:shd w:val="clear" w:color="000000" w:fill="DDDDDD"/>
            <w:noWrap/>
            <w:vAlign w:val="center"/>
            <w:hideMark/>
          </w:tcPr>
          <w:p w14:paraId="7D44709D"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11.000,00</w:t>
            </w:r>
          </w:p>
        </w:tc>
        <w:tc>
          <w:tcPr>
            <w:tcW w:w="1438" w:type="dxa"/>
            <w:tcBorders>
              <w:top w:val="nil"/>
              <w:left w:val="nil"/>
              <w:bottom w:val="single" w:sz="4" w:space="0" w:color="auto"/>
              <w:right w:val="single" w:sz="4" w:space="0" w:color="auto"/>
            </w:tcBorders>
            <w:shd w:val="clear" w:color="000000" w:fill="DDDDDD"/>
            <w:noWrap/>
            <w:vAlign w:val="center"/>
            <w:hideMark/>
          </w:tcPr>
          <w:p w14:paraId="45A12149"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11.022,65</w:t>
            </w:r>
          </w:p>
        </w:tc>
        <w:tc>
          <w:tcPr>
            <w:tcW w:w="1123" w:type="dxa"/>
            <w:tcBorders>
              <w:top w:val="nil"/>
              <w:left w:val="nil"/>
              <w:bottom w:val="single" w:sz="4" w:space="0" w:color="auto"/>
              <w:right w:val="single" w:sz="4" w:space="0" w:color="auto"/>
            </w:tcBorders>
            <w:shd w:val="clear" w:color="000000" w:fill="DDDDDD"/>
            <w:noWrap/>
            <w:vAlign w:val="center"/>
            <w:hideMark/>
          </w:tcPr>
          <w:p w14:paraId="5186B6E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100,21%</w:t>
            </w:r>
          </w:p>
        </w:tc>
      </w:tr>
      <w:tr w:rsidR="00BE3D2E" w:rsidRPr="00BE3D2E" w14:paraId="70D9FFA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EF7002A"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E62F6E4" w14:textId="77777777" w:rsidR="00A24649" w:rsidRPr="00A24649" w:rsidRDefault="00BE3D2E" w:rsidP="00A24649">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A24649" w:rsidRPr="00A24649">
              <w:rPr>
                <w:rFonts w:ascii="Arimo" w:eastAsia="Times New Roman" w:hAnsi="Arimo" w:cs="Calibri"/>
                <w:color w:val="000000"/>
                <w:kern w:val="0"/>
                <w:sz w:val="20"/>
                <w:szCs w:val="20"/>
                <w:lang w:eastAsia="hr-HR"/>
                <w14:ligatures w14:val="none"/>
              </w:rPr>
              <w:t>Sufinanciranje javne usluge linijskog prijevoza putnika na području Virovitičko-podravske županije koje se vrši na temelju Sporazuma potpisanog između VPŽ i svih gradova i općina. Ministarstvo mora, prometa i infrastrukture uslugu financira – 75 %, Virovitičko-podravska županija – 12,5%, a gradovi i općine – 12,5%.</w:t>
            </w:r>
          </w:p>
          <w:p w14:paraId="04CE13CB" w14:textId="3C72736F" w:rsidR="00BE3D2E" w:rsidRPr="00BE3D2E" w:rsidRDefault="00A24649" w:rsidP="00A24649">
            <w:pPr>
              <w:spacing w:after="0" w:line="240" w:lineRule="auto"/>
              <w:rPr>
                <w:rFonts w:ascii="Arimo" w:eastAsia="Times New Roman" w:hAnsi="Arimo" w:cs="Calibri"/>
                <w:color w:val="000000"/>
                <w:kern w:val="0"/>
                <w:sz w:val="20"/>
                <w:szCs w:val="20"/>
                <w:lang w:eastAsia="hr-HR"/>
                <w14:ligatures w14:val="none"/>
              </w:rPr>
            </w:pPr>
            <w:r w:rsidRPr="00A24649">
              <w:rPr>
                <w:rFonts w:ascii="Arimo" w:eastAsia="Times New Roman" w:hAnsi="Arimo" w:cs="Calibri"/>
                <w:color w:val="000000"/>
                <w:kern w:val="0"/>
                <w:sz w:val="20"/>
                <w:szCs w:val="20"/>
                <w:lang w:eastAsia="hr-HR"/>
                <w14:ligatures w14:val="none"/>
              </w:rPr>
              <w:lastRenderedPageBreak/>
              <w:t>Spor</w:t>
            </w:r>
            <w:r>
              <w:rPr>
                <w:rFonts w:ascii="Arimo" w:eastAsia="Times New Roman" w:hAnsi="Arimo" w:cs="Calibri"/>
                <w:color w:val="000000"/>
                <w:kern w:val="0"/>
                <w:sz w:val="20"/>
                <w:szCs w:val="20"/>
                <w:lang w:eastAsia="hr-HR"/>
                <w14:ligatures w14:val="none"/>
              </w:rPr>
              <w:t>A</w:t>
            </w:r>
            <w:r w:rsidRPr="00A24649">
              <w:rPr>
                <w:rFonts w:ascii="Arimo" w:eastAsia="Times New Roman" w:hAnsi="Arimo" w:cs="Calibri"/>
                <w:color w:val="000000"/>
                <w:kern w:val="0"/>
                <w:sz w:val="20"/>
                <w:szCs w:val="20"/>
                <w:lang w:eastAsia="hr-HR"/>
                <w14:ligatures w14:val="none"/>
              </w:rPr>
              <w:t>zumom utvrđeni dio općine Čačinci iznosi 12.443,00 € godišnje za utvrđeni broj kilometara od 59.250</w:t>
            </w:r>
            <w:r>
              <w:rPr>
                <w:rFonts w:ascii="Arimo" w:eastAsia="Times New Roman" w:hAnsi="Arimo" w:cs="Calibri"/>
                <w:color w:val="000000"/>
                <w:kern w:val="0"/>
                <w:sz w:val="20"/>
                <w:szCs w:val="20"/>
                <w:lang w:eastAsia="hr-HR"/>
                <w14:ligatures w14:val="none"/>
              </w:rPr>
              <w:t>. Ostvareni se rashod odnosi na stvarno izvršeni dio, odnosno kilometara linija.</w:t>
            </w:r>
          </w:p>
        </w:tc>
      </w:tr>
      <w:tr w:rsidR="00BE3D2E" w:rsidRPr="00BE3D2E" w14:paraId="393B9E4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63095C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Kapitalni projekt  P01 1007K100701  Nabava kontejnera i kanti za otpad - mobilno reciklažno dvorište</w:t>
            </w:r>
          </w:p>
        </w:tc>
        <w:tc>
          <w:tcPr>
            <w:tcW w:w="1422" w:type="dxa"/>
            <w:tcBorders>
              <w:top w:val="nil"/>
              <w:left w:val="nil"/>
              <w:bottom w:val="single" w:sz="4" w:space="0" w:color="auto"/>
              <w:right w:val="single" w:sz="4" w:space="0" w:color="auto"/>
            </w:tcBorders>
            <w:shd w:val="clear" w:color="000000" w:fill="DDDDDD"/>
            <w:noWrap/>
            <w:vAlign w:val="center"/>
            <w:hideMark/>
          </w:tcPr>
          <w:p w14:paraId="40EE1E66"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30.375,00</w:t>
            </w:r>
          </w:p>
        </w:tc>
        <w:tc>
          <w:tcPr>
            <w:tcW w:w="1438" w:type="dxa"/>
            <w:tcBorders>
              <w:top w:val="nil"/>
              <w:left w:val="nil"/>
              <w:bottom w:val="single" w:sz="4" w:space="0" w:color="auto"/>
              <w:right w:val="single" w:sz="4" w:space="0" w:color="auto"/>
            </w:tcBorders>
            <w:shd w:val="clear" w:color="000000" w:fill="DDDDDD"/>
            <w:noWrap/>
            <w:vAlign w:val="center"/>
            <w:hideMark/>
          </w:tcPr>
          <w:p w14:paraId="0A1110B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30.375,00</w:t>
            </w:r>
          </w:p>
        </w:tc>
        <w:tc>
          <w:tcPr>
            <w:tcW w:w="1123" w:type="dxa"/>
            <w:tcBorders>
              <w:top w:val="nil"/>
              <w:left w:val="nil"/>
              <w:bottom w:val="single" w:sz="4" w:space="0" w:color="auto"/>
              <w:right w:val="single" w:sz="4" w:space="0" w:color="auto"/>
            </w:tcBorders>
            <w:shd w:val="clear" w:color="000000" w:fill="DDDDDD"/>
            <w:noWrap/>
            <w:vAlign w:val="center"/>
            <w:hideMark/>
          </w:tcPr>
          <w:p w14:paraId="4BB9FD6A"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4BDA8B4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F34E52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B483307" w14:textId="28F0EC92"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A24649" w:rsidRPr="00A24649">
              <w:rPr>
                <w:rFonts w:ascii="Arimo" w:eastAsia="Times New Roman" w:hAnsi="Arimo" w:cs="Calibri"/>
                <w:color w:val="000000"/>
                <w:kern w:val="0"/>
                <w:sz w:val="20"/>
                <w:szCs w:val="20"/>
                <w:lang w:eastAsia="hr-HR"/>
                <w14:ligatures w14:val="none"/>
              </w:rPr>
              <w:t>Ovaj je projekt prijavljen na Javni poziv Fonda za zaštitu okoliša i energetsku učinkovitost, i predstavlja nastavak kontinuiranog ulaganja općine Čačinci u zaštitu okoliša i smanjenje miješanog komunalnog otpada. Nabavljeno je 30 koševa za odvajanje plastike i papira, a prema Ugovoru o neposrednom sudjelovanju Fonda u sufinanciranju poticanja mjera odvojenog sakupljanja komunalnog otpada, davanjem sredstava pomoći osigurana je bespovratna pomoć u iznosu 24.300,00 €.</w:t>
            </w:r>
            <w:r w:rsidR="00A24649">
              <w:rPr>
                <w:rFonts w:ascii="Arimo" w:eastAsia="Times New Roman" w:hAnsi="Arimo" w:cs="Calibri"/>
                <w:color w:val="000000"/>
                <w:kern w:val="0"/>
                <w:sz w:val="20"/>
                <w:szCs w:val="20"/>
                <w:lang w:eastAsia="hr-HR"/>
                <w14:ligatures w14:val="none"/>
              </w:rPr>
              <w:t xml:space="preserve"> Nabavljeno je 30 koševa za odvojeno prikupljanje plastike i papira zapremnine 75 litara.</w:t>
            </w:r>
          </w:p>
        </w:tc>
      </w:tr>
      <w:tr w:rsidR="00BE3D2E" w:rsidRPr="00BE3D2E" w14:paraId="1E272724"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A1E06D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1007K100707  Uređenje groblja - uređenje parkirališta i ograde, parkiralište u Paušincima</w:t>
            </w:r>
          </w:p>
        </w:tc>
        <w:tc>
          <w:tcPr>
            <w:tcW w:w="1422" w:type="dxa"/>
            <w:tcBorders>
              <w:top w:val="nil"/>
              <w:left w:val="nil"/>
              <w:bottom w:val="single" w:sz="4" w:space="0" w:color="auto"/>
              <w:right w:val="single" w:sz="4" w:space="0" w:color="auto"/>
            </w:tcBorders>
            <w:shd w:val="clear" w:color="000000" w:fill="DDDDDD"/>
            <w:noWrap/>
            <w:vAlign w:val="center"/>
            <w:hideMark/>
          </w:tcPr>
          <w:p w14:paraId="0CF892F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5.000,00</w:t>
            </w:r>
          </w:p>
        </w:tc>
        <w:tc>
          <w:tcPr>
            <w:tcW w:w="1438" w:type="dxa"/>
            <w:tcBorders>
              <w:top w:val="nil"/>
              <w:left w:val="nil"/>
              <w:bottom w:val="single" w:sz="4" w:space="0" w:color="auto"/>
              <w:right w:val="single" w:sz="4" w:space="0" w:color="auto"/>
            </w:tcBorders>
            <w:shd w:val="clear" w:color="000000" w:fill="DDDDDD"/>
            <w:noWrap/>
            <w:vAlign w:val="center"/>
            <w:hideMark/>
          </w:tcPr>
          <w:p w14:paraId="3729C33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4.977,38</w:t>
            </w:r>
          </w:p>
        </w:tc>
        <w:tc>
          <w:tcPr>
            <w:tcW w:w="1123" w:type="dxa"/>
            <w:tcBorders>
              <w:top w:val="nil"/>
              <w:left w:val="nil"/>
              <w:bottom w:val="single" w:sz="4" w:space="0" w:color="auto"/>
              <w:right w:val="single" w:sz="4" w:space="0" w:color="auto"/>
            </w:tcBorders>
            <w:shd w:val="clear" w:color="000000" w:fill="DDDDDD"/>
            <w:noWrap/>
            <w:vAlign w:val="center"/>
            <w:hideMark/>
          </w:tcPr>
          <w:p w14:paraId="5832565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99,55%</w:t>
            </w:r>
          </w:p>
        </w:tc>
      </w:tr>
      <w:tr w:rsidR="00BE3D2E" w:rsidRPr="00BE3D2E" w14:paraId="62AFC23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F155A4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1346912" w14:textId="4490A15F"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5F6C46">
              <w:rPr>
                <w:rFonts w:ascii="Arimo" w:eastAsia="Times New Roman" w:hAnsi="Arimo" w:cs="Calibri"/>
                <w:color w:val="000000"/>
                <w:kern w:val="0"/>
                <w:sz w:val="20"/>
                <w:szCs w:val="20"/>
                <w:lang w:eastAsia="hr-HR"/>
                <w14:ligatures w14:val="none"/>
              </w:rPr>
              <w:t>Ostvareni se rashod odnosi na prvu</w:t>
            </w:r>
            <w:r w:rsidR="005F6C46" w:rsidRPr="00D40B26">
              <w:rPr>
                <w:rFonts w:ascii="Arimo" w:eastAsia="Times New Roman" w:hAnsi="Arimo" w:cs="Calibri"/>
                <w:color w:val="000000"/>
                <w:kern w:val="0"/>
                <w:sz w:val="20"/>
                <w:szCs w:val="20"/>
                <w:lang w:eastAsia="hr-HR"/>
                <w14:ligatures w14:val="none"/>
              </w:rPr>
              <w:t xml:space="preserve"> faz</w:t>
            </w:r>
            <w:r w:rsidR="005F6C46">
              <w:rPr>
                <w:rFonts w:ascii="Arimo" w:eastAsia="Times New Roman" w:hAnsi="Arimo" w:cs="Calibri"/>
                <w:color w:val="000000"/>
                <w:kern w:val="0"/>
                <w:sz w:val="20"/>
                <w:szCs w:val="20"/>
                <w:lang w:eastAsia="hr-HR"/>
                <w14:ligatures w14:val="none"/>
              </w:rPr>
              <w:t>u</w:t>
            </w:r>
            <w:r w:rsidR="005F6C46" w:rsidRPr="00D40B26">
              <w:rPr>
                <w:rFonts w:ascii="Arimo" w:eastAsia="Times New Roman" w:hAnsi="Arimo" w:cs="Calibri"/>
                <w:color w:val="000000"/>
                <w:kern w:val="0"/>
                <w:sz w:val="20"/>
                <w:szCs w:val="20"/>
                <w:lang w:eastAsia="hr-HR"/>
                <w14:ligatures w14:val="none"/>
              </w:rPr>
              <w:t xml:space="preserve"> uređenja i proširenja parkirališta</w:t>
            </w:r>
            <w:r w:rsidR="005F6C46">
              <w:rPr>
                <w:rFonts w:ascii="Arimo" w:eastAsia="Times New Roman" w:hAnsi="Arimo" w:cs="Calibri"/>
                <w:color w:val="000000"/>
                <w:kern w:val="0"/>
                <w:sz w:val="20"/>
                <w:szCs w:val="20"/>
                <w:lang w:eastAsia="hr-HR"/>
                <w14:ligatures w14:val="none"/>
              </w:rPr>
              <w:t xml:space="preserve"> u naselju Paušinci</w:t>
            </w:r>
          </w:p>
        </w:tc>
      </w:tr>
      <w:tr w:rsidR="00BE3D2E" w:rsidRPr="00BE3D2E" w14:paraId="131535C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BBB6AD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1007K100711  Pametni gradovi i općine - WiFi4EU, Proširenje Wi-Fi mreže u Čačincima, razvoj širokopojasnog intern</w:t>
            </w:r>
          </w:p>
        </w:tc>
        <w:tc>
          <w:tcPr>
            <w:tcW w:w="1422" w:type="dxa"/>
            <w:tcBorders>
              <w:top w:val="nil"/>
              <w:left w:val="nil"/>
              <w:bottom w:val="single" w:sz="4" w:space="0" w:color="auto"/>
              <w:right w:val="single" w:sz="4" w:space="0" w:color="auto"/>
            </w:tcBorders>
            <w:shd w:val="clear" w:color="000000" w:fill="DDDDDD"/>
            <w:noWrap/>
            <w:vAlign w:val="center"/>
            <w:hideMark/>
          </w:tcPr>
          <w:p w14:paraId="2FFD806F"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21.500,00</w:t>
            </w:r>
          </w:p>
        </w:tc>
        <w:tc>
          <w:tcPr>
            <w:tcW w:w="1438" w:type="dxa"/>
            <w:tcBorders>
              <w:top w:val="nil"/>
              <w:left w:val="nil"/>
              <w:bottom w:val="single" w:sz="4" w:space="0" w:color="auto"/>
              <w:right w:val="single" w:sz="4" w:space="0" w:color="auto"/>
            </w:tcBorders>
            <w:shd w:val="clear" w:color="000000" w:fill="DDDDDD"/>
            <w:noWrap/>
            <w:vAlign w:val="center"/>
            <w:hideMark/>
          </w:tcPr>
          <w:p w14:paraId="2B34F81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17.137,74</w:t>
            </w:r>
          </w:p>
        </w:tc>
        <w:tc>
          <w:tcPr>
            <w:tcW w:w="1123" w:type="dxa"/>
            <w:tcBorders>
              <w:top w:val="nil"/>
              <w:left w:val="nil"/>
              <w:bottom w:val="single" w:sz="4" w:space="0" w:color="auto"/>
              <w:right w:val="single" w:sz="4" w:space="0" w:color="auto"/>
            </w:tcBorders>
            <w:shd w:val="clear" w:color="000000" w:fill="DDDDDD"/>
            <w:noWrap/>
            <w:vAlign w:val="center"/>
            <w:hideMark/>
          </w:tcPr>
          <w:p w14:paraId="2A1F6FEA"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79,71%</w:t>
            </w:r>
          </w:p>
        </w:tc>
      </w:tr>
      <w:tr w:rsidR="00BE3D2E" w:rsidRPr="00BE3D2E" w14:paraId="0F9222F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FBC0D79"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73A23BF" w14:textId="77777777" w:rsidR="005F6C46" w:rsidRPr="005F6C46" w:rsidRDefault="00BE3D2E" w:rsidP="005F6C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5F6C46" w:rsidRPr="005F6C46">
              <w:rPr>
                <w:rFonts w:ascii="Arimo" w:eastAsia="Times New Roman" w:hAnsi="Arimo" w:cs="Calibri"/>
                <w:color w:val="000000"/>
                <w:kern w:val="0"/>
                <w:sz w:val="20"/>
                <w:szCs w:val="20"/>
                <w:lang w:eastAsia="hr-HR"/>
                <w14:ligatures w14:val="none"/>
              </w:rPr>
              <w:t>Ovaj se projekt provodi u suradnji s Virovitičko-podravskom županijom i osam okolnih jedinica lokalne samouprave u cilju povećanja dostupnosti širokopojasnog interneta i povećanja brzine, asam  projekt je nastavak ulaganja općine Čačinci u pokrivenost internetskom mrežom</w:t>
            </w:r>
          </w:p>
          <w:p w14:paraId="3C7A4FD9" w14:textId="77777777" w:rsidR="005F6C46" w:rsidRPr="005F6C46" w:rsidRDefault="005F6C46" w:rsidP="005F6C46">
            <w:pPr>
              <w:spacing w:after="0" w:line="240" w:lineRule="auto"/>
              <w:rPr>
                <w:rFonts w:ascii="Arimo" w:eastAsia="Times New Roman" w:hAnsi="Arimo" w:cs="Calibri"/>
                <w:color w:val="000000"/>
                <w:kern w:val="0"/>
                <w:sz w:val="20"/>
                <w:szCs w:val="20"/>
                <w:lang w:eastAsia="hr-HR"/>
                <w14:ligatures w14:val="none"/>
              </w:rPr>
            </w:pPr>
            <w:r w:rsidRPr="005F6C46">
              <w:rPr>
                <w:rFonts w:ascii="Arimo" w:eastAsia="Times New Roman" w:hAnsi="Arimo" w:cs="Calibri"/>
                <w:color w:val="000000"/>
                <w:kern w:val="0"/>
                <w:sz w:val="20"/>
                <w:szCs w:val="20"/>
                <w:lang w:eastAsia="hr-HR"/>
                <w14:ligatures w14:val="none"/>
              </w:rPr>
              <w:t>U okviru ovog projekta planirano je širenje internetske mreže na području općine Čačinci kroz projekt širokopojasnog interneta..</w:t>
            </w:r>
          </w:p>
          <w:p w14:paraId="5C5DA50F" w14:textId="3B55FC2B" w:rsidR="00BE3D2E" w:rsidRPr="00BE3D2E" w:rsidRDefault="005F6C46" w:rsidP="005F6C46">
            <w:pPr>
              <w:spacing w:after="0" w:line="240" w:lineRule="auto"/>
              <w:rPr>
                <w:rFonts w:ascii="Arimo" w:eastAsia="Times New Roman" w:hAnsi="Arimo" w:cs="Calibri"/>
                <w:color w:val="000000"/>
                <w:kern w:val="0"/>
                <w:sz w:val="20"/>
                <w:szCs w:val="20"/>
                <w:lang w:eastAsia="hr-HR"/>
                <w14:ligatures w14:val="none"/>
              </w:rPr>
            </w:pPr>
            <w:r w:rsidRPr="005F6C46">
              <w:rPr>
                <w:rFonts w:ascii="Arimo" w:eastAsia="Times New Roman" w:hAnsi="Arimo" w:cs="Calibri"/>
                <w:color w:val="000000"/>
                <w:kern w:val="0"/>
                <w:sz w:val="20"/>
                <w:szCs w:val="20"/>
                <w:lang w:eastAsia="hr-HR"/>
                <w14:ligatures w14:val="none"/>
              </w:rPr>
              <w:t>Općina Čačinci, Crnac, Čađavica, Mikleuš, Nova Bukovica, Sopje, Voćin i Zdenci i Virovitičko-podravska županija zaključili su Sporazumo poslovnoj suradnji na projektu širokopojasnog pristupa prihvatljivog za financiranje iz EU fondova na svojim područjima kojim su se obvezale sufinancirati  troškove koji su proporcionlni udjelima kućanstava svake jedinice LS u odnosu na ukupan broj kućanstava na cijelom području projekta, a sam  rashod predviđa podmirenje materijalnih rashoda u razmjernom iznosu i  sufinanciranje radnog mjesta u zajedničkom poduzeću Elkomnet d.o.o. do početka ostvarivanja prihoda istog.</w:t>
            </w:r>
          </w:p>
        </w:tc>
      </w:tr>
      <w:tr w:rsidR="00BE3D2E" w:rsidRPr="00BE3D2E" w14:paraId="3762A3A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453400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1007K100712  Uređenje mjesnih domova na području općine - Paušinci - Energetska obnova</w:t>
            </w:r>
          </w:p>
        </w:tc>
        <w:tc>
          <w:tcPr>
            <w:tcW w:w="1422" w:type="dxa"/>
            <w:tcBorders>
              <w:top w:val="nil"/>
              <w:left w:val="nil"/>
              <w:bottom w:val="single" w:sz="4" w:space="0" w:color="auto"/>
              <w:right w:val="single" w:sz="4" w:space="0" w:color="auto"/>
            </w:tcBorders>
            <w:shd w:val="clear" w:color="000000" w:fill="DDDDDD"/>
            <w:noWrap/>
            <w:vAlign w:val="center"/>
            <w:hideMark/>
          </w:tcPr>
          <w:p w14:paraId="38CB5901"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25.197,22</w:t>
            </w:r>
          </w:p>
        </w:tc>
        <w:tc>
          <w:tcPr>
            <w:tcW w:w="1438" w:type="dxa"/>
            <w:tcBorders>
              <w:top w:val="nil"/>
              <w:left w:val="nil"/>
              <w:bottom w:val="single" w:sz="4" w:space="0" w:color="auto"/>
              <w:right w:val="single" w:sz="4" w:space="0" w:color="auto"/>
            </w:tcBorders>
            <w:shd w:val="clear" w:color="000000" w:fill="DDDDDD"/>
            <w:noWrap/>
            <w:vAlign w:val="center"/>
            <w:hideMark/>
          </w:tcPr>
          <w:p w14:paraId="6C2251E7"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25.097,50</w:t>
            </w:r>
          </w:p>
        </w:tc>
        <w:tc>
          <w:tcPr>
            <w:tcW w:w="1123" w:type="dxa"/>
            <w:tcBorders>
              <w:top w:val="nil"/>
              <w:left w:val="nil"/>
              <w:bottom w:val="single" w:sz="4" w:space="0" w:color="auto"/>
              <w:right w:val="single" w:sz="4" w:space="0" w:color="auto"/>
            </w:tcBorders>
            <w:shd w:val="clear" w:color="000000" w:fill="DDDDDD"/>
            <w:noWrap/>
            <w:vAlign w:val="center"/>
            <w:hideMark/>
          </w:tcPr>
          <w:p w14:paraId="7BAD034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99,60%</w:t>
            </w:r>
          </w:p>
        </w:tc>
      </w:tr>
      <w:tr w:rsidR="00BE3D2E" w:rsidRPr="00BE3D2E" w14:paraId="505A908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E2D7C82"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2CAA34D" w14:textId="77777777" w:rsidR="007B4A9F" w:rsidRPr="007B4A9F" w:rsidRDefault="00BE3D2E" w:rsidP="007B4A9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7B4A9F" w:rsidRPr="007B4A9F">
              <w:rPr>
                <w:rFonts w:ascii="Arimo" w:eastAsia="Times New Roman" w:hAnsi="Arimo" w:cs="Calibri"/>
                <w:color w:val="000000"/>
                <w:kern w:val="0"/>
                <w:sz w:val="20"/>
                <w:szCs w:val="20"/>
                <w:lang w:eastAsia="hr-HR"/>
                <w14:ligatures w14:val="none"/>
              </w:rPr>
              <w:t>Projektom energetske obnove zgrade doma u Paušincima na adresi Ul.J. Jurenca 65, Paušinci energetski će se obnoviti 212,14 m2 građevinske bruto površine zgrade čime će se ostvariti ušteda ukupne godišnje potrošnje primarne energije u iznosu od 78,70 %, ušteda godišnje potrebne toplinske energije za grijanje u iznosu od 60,49</w:t>
            </w:r>
          </w:p>
          <w:p w14:paraId="42E7B4D0" w14:textId="77777777" w:rsidR="007B4A9F" w:rsidRPr="007B4A9F"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 te smanjenje emisije CO2 u iznosu od 27,42 %. Projektom će se osigurati uvjeti za smanjenje energije za grijanje i primarne energije.</w:t>
            </w:r>
          </w:p>
          <w:p w14:paraId="246D1B82" w14:textId="64C3BE79" w:rsidR="007F778C" w:rsidRDefault="007B4A9F" w:rsidP="007F778C">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Ukupna vrijednost prijavljenog projekta na javni poziv iz Nacionalnog plana oporavka i otpornosti 2021.-2026. - N.P.O.O – Energetska obnova zgrada javnog sektora je 143.283,67 € (11.171,03€ -  rashod plaćen prethodnih godina za izradu projektne dokumentacije i energetskog certifikata), a iznos bespovratne pomoći po potpisanom Ugovoru o financiranju – 79.511,65 €.</w:t>
            </w:r>
            <w:r w:rsidR="007F778C">
              <w:rPr>
                <w:rFonts w:ascii="Arimo" w:eastAsia="Times New Roman" w:hAnsi="Arimo" w:cs="Calibri"/>
                <w:color w:val="000000"/>
                <w:kern w:val="0"/>
                <w:sz w:val="20"/>
                <w:szCs w:val="20"/>
                <w:lang w:eastAsia="hr-HR"/>
                <w14:ligatures w14:val="none"/>
              </w:rPr>
              <w:t xml:space="preserve"> </w:t>
            </w:r>
            <w:r w:rsidR="00562D5E">
              <w:rPr>
                <w:rFonts w:ascii="Arimo" w:eastAsia="Times New Roman" w:hAnsi="Arimo" w:cs="Calibri"/>
                <w:color w:val="000000"/>
                <w:kern w:val="0"/>
                <w:sz w:val="20"/>
                <w:szCs w:val="20"/>
                <w:lang w:eastAsia="hr-HR"/>
                <w14:ligatures w14:val="none"/>
              </w:rPr>
              <w:t xml:space="preserve">Nakon provedenog postupka javne nabave, sklopljen je ugovor </w:t>
            </w:r>
            <w:r w:rsidR="007F778C">
              <w:rPr>
                <w:rFonts w:ascii="Arimo" w:eastAsia="Times New Roman" w:hAnsi="Arimo" w:cs="Calibri"/>
                <w:color w:val="000000"/>
                <w:kern w:val="0"/>
                <w:sz w:val="20"/>
                <w:szCs w:val="20"/>
                <w:lang w:eastAsia="hr-HR"/>
                <w14:ligatures w14:val="none"/>
              </w:rPr>
              <w:t xml:space="preserve"> 06.11.2025. g. </w:t>
            </w:r>
            <w:r w:rsidR="00562D5E">
              <w:rPr>
                <w:rFonts w:ascii="Arimo" w:eastAsia="Times New Roman" w:hAnsi="Arimo" w:cs="Calibri"/>
                <w:color w:val="000000"/>
                <w:kern w:val="0"/>
                <w:sz w:val="20"/>
                <w:szCs w:val="20"/>
                <w:lang w:eastAsia="hr-HR"/>
                <w14:ligatures w14:val="none"/>
              </w:rPr>
              <w:t>za izvođenje radova s tvrtkom Tehnocolor d.o.o. Đakovo – 125.835,50 € € , poslove nadzora obavlja ISG d.o.o. Višnjevac – 5.500,00 €</w:t>
            </w:r>
            <w:r w:rsidR="007F778C">
              <w:rPr>
                <w:rFonts w:ascii="Arimo" w:eastAsia="Times New Roman" w:hAnsi="Arimo" w:cs="Calibri"/>
                <w:color w:val="000000"/>
                <w:kern w:val="0"/>
                <w:sz w:val="20"/>
                <w:szCs w:val="20"/>
                <w:lang w:eastAsia="hr-HR"/>
                <w14:ligatures w14:val="none"/>
              </w:rPr>
              <w:t>. Ostvareni se rashod odnosi na radove izvršene u 2025. godini.</w:t>
            </w:r>
          </w:p>
          <w:p w14:paraId="120E7992" w14:textId="08C50E91" w:rsidR="00562D5E" w:rsidRPr="00BE3D2E" w:rsidRDefault="00562D5E" w:rsidP="007F778C">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4F748527"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D689278"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1007K100713  Uređenje škole u Humljanima - Adaptacija doma</w:t>
            </w:r>
          </w:p>
        </w:tc>
        <w:tc>
          <w:tcPr>
            <w:tcW w:w="1422" w:type="dxa"/>
            <w:tcBorders>
              <w:top w:val="nil"/>
              <w:left w:val="nil"/>
              <w:bottom w:val="single" w:sz="4" w:space="0" w:color="auto"/>
              <w:right w:val="single" w:sz="4" w:space="0" w:color="auto"/>
            </w:tcBorders>
            <w:shd w:val="clear" w:color="000000" w:fill="DDDDDD"/>
            <w:noWrap/>
            <w:vAlign w:val="center"/>
            <w:hideMark/>
          </w:tcPr>
          <w:p w14:paraId="6FC7DB3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115.541,69</w:t>
            </w:r>
          </w:p>
        </w:tc>
        <w:tc>
          <w:tcPr>
            <w:tcW w:w="1438" w:type="dxa"/>
            <w:tcBorders>
              <w:top w:val="nil"/>
              <w:left w:val="nil"/>
              <w:bottom w:val="single" w:sz="4" w:space="0" w:color="auto"/>
              <w:right w:val="single" w:sz="4" w:space="0" w:color="auto"/>
            </w:tcBorders>
            <w:shd w:val="clear" w:color="000000" w:fill="DDDDDD"/>
            <w:noWrap/>
            <w:vAlign w:val="center"/>
            <w:hideMark/>
          </w:tcPr>
          <w:p w14:paraId="61327E3D"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84.888,52</w:t>
            </w:r>
          </w:p>
        </w:tc>
        <w:tc>
          <w:tcPr>
            <w:tcW w:w="1123" w:type="dxa"/>
            <w:tcBorders>
              <w:top w:val="nil"/>
              <w:left w:val="nil"/>
              <w:bottom w:val="single" w:sz="4" w:space="0" w:color="auto"/>
              <w:right w:val="single" w:sz="4" w:space="0" w:color="auto"/>
            </w:tcBorders>
            <w:shd w:val="clear" w:color="000000" w:fill="DDDDDD"/>
            <w:noWrap/>
            <w:vAlign w:val="center"/>
            <w:hideMark/>
          </w:tcPr>
          <w:p w14:paraId="6921C44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73,47%</w:t>
            </w:r>
          </w:p>
        </w:tc>
      </w:tr>
      <w:tr w:rsidR="00BE3D2E" w:rsidRPr="00BE3D2E" w14:paraId="2544B02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425187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1428B8F" w14:textId="77777777" w:rsidR="007B4A9F" w:rsidRPr="007B4A9F" w:rsidRDefault="00BE3D2E" w:rsidP="007B4A9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7B4A9F" w:rsidRPr="007B4A9F">
              <w:rPr>
                <w:rFonts w:ascii="Arimo" w:eastAsia="Times New Roman" w:hAnsi="Arimo" w:cs="Calibri"/>
                <w:color w:val="000000"/>
                <w:kern w:val="0"/>
                <w:sz w:val="20"/>
                <w:szCs w:val="20"/>
                <w:lang w:eastAsia="hr-HR"/>
                <w14:ligatures w14:val="none"/>
              </w:rPr>
              <w:t xml:space="preserve">Projektom energetske obnove zgrade doma Humljani na adresi Humljani 53, Humljani, Čačinci energetski će se obnoviti 227,30 m2 građevinske bruto površine zgrade čime će se ostvariti ušteda ukupne godišnje potrošnje primarne energije u iznosu od 63,28 %, ušteda godišnje potrebne toplinske energije za </w:t>
            </w:r>
            <w:r w:rsidR="007B4A9F" w:rsidRPr="007B4A9F">
              <w:rPr>
                <w:rFonts w:ascii="Arimo" w:eastAsia="Times New Roman" w:hAnsi="Arimo" w:cs="Calibri"/>
                <w:color w:val="000000"/>
                <w:kern w:val="0"/>
                <w:sz w:val="20"/>
                <w:szCs w:val="20"/>
                <w:lang w:eastAsia="hr-HR"/>
                <w14:ligatures w14:val="none"/>
              </w:rPr>
              <w:lastRenderedPageBreak/>
              <w:t>grijanje u iznosu od 61,31 % . Projektom će se osigurati uvjeti za smanjenje energije za grijanje i primarne energije.</w:t>
            </w:r>
          </w:p>
          <w:p w14:paraId="0F73B81B" w14:textId="77777777" w:rsidR="00BE3D2E"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Ukupna vrijednost prijavljenog projekta na javni poziv iz Nacionalnog plana oporavka i otpornosti 2021.-2026. - N.P.O.O – Energetska obnova zgrada javnog sektora je 183.914,13 € (7.050,91 € -  rashod plaćen prethodnih godina za izradu projektne dokumentacije i energetskog certifikata), a iznos bespovratne pomoći po potpisanom Ugovoru o financiranju– 95.688,91 €.</w:t>
            </w:r>
          </w:p>
          <w:p w14:paraId="5E275069" w14:textId="5127A2C4" w:rsidR="007B4A9F" w:rsidRPr="00BE3D2E" w:rsidRDefault="007B4A9F" w:rsidP="007F778C">
            <w:p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 xml:space="preserve">Nakon provedenog postupka javne nabave, sklopljen je ugovor </w:t>
            </w:r>
            <w:r w:rsidR="007F778C">
              <w:rPr>
                <w:rFonts w:ascii="Arimo" w:eastAsia="Times New Roman" w:hAnsi="Arimo" w:cs="Calibri"/>
                <w:color w:val="000000"/>
                <w:kern w:val="0"/>
                <w:sz w:val="20"/>
                <w:szCs w:val="20"/>
                <w:lang w:eastAsia="hr-HR"/>
                <w14:ligatures w14:val="none"/>
              </w:rPr>
              <w:t xml:space="preserve"> 26.09.2025. g. </w:t>
            </w:r>
            <w:r>
              <w:rPr>
                <w:rFonts w:ascii="Arimo" w:eastAsia="Times New Roman" w:hAnsi="Arimo" w:cs="Calibri"/>
                <w:color w:val="000000"/>
                <w:kern w:val="0"/>
                <w:sz w:val="20"/>
                <w:szCs w:val="20"/>
                <w:lang w:eastAsia="hr-HR"/>
                <w14:ligatures w14:val="none"/>
              </w:rPr>
              <w:t xml:space="preserve">za izvođenje radova s tvrtkom Tehnocolor d.o.o. Đakovo </w:t>
            </w:r>
            <w:r w:rsidR="00562D5E">
              <w:rPr>
                <w:rFonts w:ascii="Arimo" w:eastAsia="Times New Roman" w:hAnsi="Arimo" w:cs="Calibri"/>
                <w:color w:val="000000"/>
                <w:kern w:val="0"/>
                <w:sz w:val="20"/>
                <w:szCs w:val="20"/>
                <w:lang w:eastAsia="hr-HR"/>
                <w14:ligatures w14:val="none"/>
              </w:rPr>
              <w:t>– 150.558,66 €</w:t>
            </w:r>
            <w:r>
              <w:rPr>
                <w:rFonts w:ascii="Arimo" w:eastAsia="Times New Roman" w:hAnsi="Arimo" w:cs="Calibri"/>
                <w:color w:val="000000"/>
                <w:kern w:val="0"/>
                <w:sz w:val="20"/>
                <w:szCs w:val="20"/>
                <w:lang w:eastAsia="hr-HR"/>
                <w14:ligatures w14:val="none"/>
              </w:rPr>
              <w:t xml:space="preserve"> , poslove nadzora obavlja ISG d.o.o. </w:t>
            </w:r>
            <w:r w:rsidR="00562D5E">
              <w:rPr>
                <w:rFonts w:ascii="Arimo" w:eastAsia="Times New Roman" w:hAnsi="Arimo" w:cs="Calibri"/>
                <w:color w:val="000000"/>
                <w:kern w:val="0"/>
                <w:sz w:val="20"/>
                <w:szCs w:val="20"/>
                <w:lang w:eastAsia="hr-HR"/>
                <w14:ligatures w14:val="none"/>
              </w:rPr>
              <w:t>V</w:t>
            </w:r>
            <w:r>
              <w:rPr>
                <w:rFonts w:ascii="Arimo" w:eastAsia="Times New Roman" w:hAnsi="Arimo" w:cs="Calibri"/>
                <w:color w:val="000000"/>
                <w:kern w:val="0"/>
                <w:sz w:val="20"/>
                <w:szCs w:val="20"/>
                <w:lang w:eastAsia="hr-HR"/>
                <w14:ligatures w14:val="none"/>
              </w:rPr>
              <w:t>išnjevac</w:t>
            </w:r>
            <w:r w:rsidR="00562D5E">
              <w:rPr>
                <w:rFonts w:ascii="Arimo" w:eastAsia="Times New Roman" w:hAnsi="Arimo" w:cs="Calibri"/>
                <w:color w:val="000000"/>
                <w:kern w:val="0"/>
                <w:sz w:val="20"/>
                <w:szCs w:val="20"/>
                <w:lang w:eastAsia="hr-HR"/>
                <w14:ligatures w14:val="none"/>
              </w:rPr>
              <w:t xml:space="preserve"> – 6.875,00 €</w:t>
            </w:r>
            <w:r w:rsidR="007F778C">
              <w:rPr>
                <w:rFonts w:ascii="Arimo" w:eastAsia="Times New Roman" w:hAnsi="Arimo" w:cs="Calibri"/>
                <w:color w:val="000000"/>
                <w:kern w:val="0"/>
                <w:sz w:val="20"/>
                <w:szCs w:val="20"/>
                <w:lang w:eastAsia="hr-HR"/>
                <w14:ligatures w14:val="none"/>
              </w:rPr>
              <w:t>. Ostvareni se rashod odnosi na radove izvršene u 2025. godini.</w:t>
            </w:r>
          </w:p>
        </w:tc>
      </w:tr>
      <w:tr w:rsidR="00BE3D2E" w:rsidRPr="00BE3D2E" w14:paraId="0B6A3A95"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572774A1"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Kapitalni projekt  P01 1007K100714  Sufinanciranje nabave specijaliziranog vozila za prikupljanje komunalnog otpada</w:t>
            </w:r>
          </w:p>
        </w:tc>
        <w:tc>
          <w:tcPr>
            <w:tcW w:w="1422" w:type="dxa"/>
            <w:tcBorders>
              <w:top w:val="nil"/>
              <w:left w:val="nil"/>
              <w:bottom w:val="single" w:sz="4" w:space="0" w:color="auto"/>
              <w:right w:val="single" w:sz="4" w:space="0" w:color="auto"/>
            </w:tcBorders>
            <w:shd w:val="clear" w:color="000000" w:fill="DDDDDD"/>
            <w:noWrap/>
            <w:vAlign w:val="center"/>
            <w:hideMark/>
          </w:tcPr>
          <w:p w14:paraId="1FB22CD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7.703,52</w:t>
            </w:r>
          </w:p>
        </w:tc>
        <w:tc>
          <w:tcPr>
            <w:tcW w:w="1438" w:type="dxa"/>
            <w:tcBorders>
              <w:top w:val="nil"/>
              <w:left w:val="nil"/>
              <w:bottom w:val="single" w:sz="4" w:space="0" w:color="auto"/>
              <w:right w:val="single" w:sz="4" w:space="0" w:color="auto"/>
            </w:tcBorders>
            <w:shd w:val="clear" w:color="000000" w:fill="DDDDDD"/>
            <w:noWrap/>
            <w:vAlign w:val="center"/>
            <w:hideMark/>
          </w:tcPr>
          <w:p w14:paraId="116FF51A"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7.703,52</w:t>
            </w:r>
          </w:p>
        </w:tc>
        <w:tc>
          <w:tcPr>
            <w:tcW w:w="1123" w:type="dxa"/>
            <w:tcBorders>
              <w:top w:val="nil"/>
              <w:left w:val="nil"/>
              <w:bottom w:val="single" w:sz="4" w:space="0" w:color="auto"/>
              <w:right w:val="single" w:sz="4" w:space="0" w:color="auto"/>
            </w:tcBorders>
            <w:shd w:val="clear" w:color="000000" w:fill="DDDDDD"/>
            <w:noWrap/>
            <w:vAlign w:val="center"/>
            <w:hideMark/>
          </w:tcPr>
          <w:p w14:paraId="0F1A9F9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7439DC6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55612DD"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0B5D186" w14:textId="77777777" w:rsidR="007B4A9F" w:rsidRPr="007B4A9F" w:rsidRDefault="00BE3D2E" w:rsidP="007B4A9F">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7B4A9F" w:rsidRPr="007B4A9F">
              <w:rPr>
                <w:rFonts w:ascii="Arimo" w:eastAsia="Times New Roman" w:hAnsi="Arimo" w:cs="Calibri"/>
                <w:color w:val="000000"/>
                <w:kern w:val="0"/>
                <w:sz w:val="20"/>
                <w:szCs w:val="20"/>
                <w:lang w:eastAsia="hr-HR"/>
                <w14:ligatures w14:val="none"/>
              </w:rPr>
              <w:t>Općina Čačinci financira predmet nabave ili financijski leasing – specijalizirano vozilo za prikupljanje komunalnog i biorazgradivog komunalnog otpada sukladno svojem vlasničkom udjelu ili 17,268%.</w:t>
            </w:r>
          </w:p>
          <w:p w14:paraId="7A33D2F9" w14:textId="77777777" w:rsidR="007B4A9F" w:rsidRPr="007B4A9F"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Sveukupni iznos ponude je 271.657,80 EUR. Mjesečni trošak leasinga iznosi 3.717,63 EUR, dok je iznos učešća 48.500,00 EUR.</w:t>
            </w:r>
          </w:p>
          <w:p w14:paraId="31319DBC" w14:textId="77777777" w:rsidR="007B4A9F" w:rsidRPr="007B4A9F"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Općina Čačinci financira iznos učešća u 60 (slovima: šezdeset) mjesečnih rata sukladno suvlasničkom udjelu kako slijedi:</w:t>
            </w:r>
          </w:p>
          <w:p w14:paraId="577CF1C3" w14:textId="77777777" w:rsidR="007B4A9F" w:rsidRPr="007B4A9F"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Općina Čačinci – 17,268%  za učešće ili 8.374,98 EUR; 17,268% za mjesečne rate ili 641,96 EUR mjesečno (60 rata).</w:t>
            </w:r>
          </w:p>
          <w:p w14:paraId="67867805" w14:textId="77777777" w:rsidR="00BE3D2E" w:rsidRDefault="007B4A9F" w:rsidP="007B4A9F">
            <w:pPr>
              <w:spacing w:after="0" w:line="240" w:lineRule="auto"/>
              <w:rPr>
                <w:rFonts w:ascii="Arimo" w:eastAsia="Times New Roman" w:hAnsi="Arimo" w:cs="Calibri"/>
                <w:color w:val="000000"/>
                <w:kern w:val="0"/>
                <w:sz w:val="20"/>
                <w:szCs w:val="20"/>
                <w:lang w:eastAsia="hr-HR"/>
                <w14:ligatures w14:val="none"/>
              </w:rPr>
            </w:pPr>
            <w:r w:rsidRPr="007B4A9F">
              <w:rPr>
                <w:rFonts w:ascii="Arimo" w:eastAsia="Times New Roman" w:hAnsi="Arimo" w:cs="Calibri"/>
                <w:color w:val="000000"/>
                <w:kern w:val="0"/>
                <w:sz w:val="20"/>
                <w:szCs w:val="20"/>
                <w:lang w:eastAsia="hr-HR"/>
                <w14:ligatures w14:val="none"/>
              </w:rPr>
              <w:t>U 2023. godini i 2024. godini podmireno je 20 rata, a ostvareni rashod u izvještajnom razdoblju se odnosi na 12 rata u 2025. godini. Preostaje 26 rata za podmiriti.</w:t>
            </w:r>
          </w:p>
          <w:p w14:paraId="521E6C9E" w14:textId="6F53B614" w:rsidR="007B4A9F" w:rsidRPr="00BE3D2E" w:rsidRDefault="007B4A9F" w:rsidP="007B4A9F">
            <w:pPr>
              <w:spacing w:after="0" w:line="240" w:lineRule="auto"/>
              <w:rPr>
                <w:rFonts w:ascii="Arimo" w:eastAsia="Times New Roman" w:hAnsi="Arimo" w:cs="Calibri"/>
                <w:color w:val="000000"/>
                <w:kern w:val="0"/>
                <w:sz w:val="20"/>
                <w:szCs w:val="20"/>
                <w:lang w:eastAsia="hr-HR"/>
                <w14:ligatures w14:val="none"/>
              </w:rPr>
            </w:pPr>
          </w:p>
        </w:tc>
      </w:tr>
      <w:tr w:rsidR="00BE3D2E" w:rsidRPr="00BE3D2E" w14:paraId="0DC35B57"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6AC9A160"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1007T100701  Javni radovi</w:t>
            </w:r>
          </w:p>
        </w:tc>
        <w:tc>
          <w:tcPr>
            <w:tcW w:w="1422" w:type="dxa"/>
            <w:tcBorders>
              <w:top w:val="nil"/>
              <w:left w:val="nil"/>
              <w:bottom w:val="single" w:sz="4" w:space="0" w:color="auto"/>
              <w:right w:val="single" w:sz="4" w:space="0" w:color="auto"/>
            </w:tcBorders>
            <w:shd w:val="clear" w:color="000000" w:fill="DDDDDD"/>
            <w:noWrap/>
            <w:vAlign w:val="center"/>
            <w:hideMark/>
          </w:tcPr>
          <w:p w14:paraId="5440DC2E"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13.576,09</w:t>
            </w:r>
          </w:p>
        </w:tc>
        <w:tc>
          <w:tcPr>
            <w:tcW w:w="1438" w:type="dxa"/>
            <w:tcBorders>
              <w:top w:val="nil"/>
              <w:left w:val="nil"/>
              <w:bottom w:val="single" w:sz="4" w:space="0" w:color="auto"/>
              <w:right w:val="single" w:sz="4" w:space="0" w:color="auto"/>
            </w:tcBorders>
            <w:shd w:val="clear" w:color="000000" w:fill="DDDDDD"/>
            <w:noWrap/>
            <w:vAlign w:val="center"/>
            <w:hideMark/>
          </w:tcPr>
          <w:p w14:paraId="574BB7BC"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13.576,09</w:t>
            </w:r>
          </w:p>
        </w:tc>
        <w:tc>
          <w:tcPr>
            <w:tcW w:w="1123" w:type="dxa"/>
            <w:tcBorders>
              <w:top w:val="nil"/>
              <w:left w:val="nil"/>
              <w:bottom w:val="single" w:sz="4" w:space="0" w:color="auto"/>
              <w:right w:val="single" w:sz="4" w:space="0" w:color="auto"/>
            </w:tcBorders>
            <w:shd w:val="clear" w:color="000000" w:fill="DDDDDD"/>
            <w:noWrap/>
            <w:vAlign w:val="center"/>
            <w:hideMark/>
          </w:tcPr>
          <w:p w14:paraId="0ED49E2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BE3D2E" w:rsidRPr="00BE3D2E" w14:paraId="3ECC651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A93DC0B"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4B26355" w14:textId="77777777" w:rsidR="00722C5A" w:rsidRPr="00722C5A" w:rsidRDefault="00BE3D2E" w:rsidP="00722C5A">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00722C5A" w:rsidRPr="00722C5A">
              <w:rPr>
                <w:rFonts w:ascii="Arimo" w:eastAsia="Times New Roman" w:hAnsi="Arimo" w:cs="Calibri"/>
                <w:color w:val="000000"/>
                <w:kern w:val="0"/>
                <w:sz w:val="20"/>
                <w:szCs w:val="20"/>
                <w:lang w:eastAsia="hr-HR"/>
                <w14:ligatures w14:val="none"/>
              </w:rPr>
              <w:t xml:space="preserve">Sredstva su namijenjena za isplatu plaća djelatnicima na javnim radovima, a sve u okviru programa zapošljavanja u suradnji sa Zavodom za zapošljavanje koji ista refundira. Planirana su sredstva za plaće i nadoknadu troškova prijevoza, gdje Zavod pokriva 50% troškova zapošljavanja, osim za osobe s invaliditetom i osobe iz marginalnih skupina gdje se može ostvariti 100%-tno financiranje od strane Zavoda </w:t>
            </w:r>
          </w:p>
          <w:p w14:paraId="356D57C1" w14:textId="7FC99324" w:rsidR="00BE3D2E" w:rsidRPr="00BE3D2E" w:rsidRDefault="00722C5A" w:rsidP="00722C5A">
            <w:pPr>
              <w:spacing w:after="0" w:line="240" w:lineRule="auto"/>
              <w:rPr>
                <w:rFonts w:ascii="Arimo" w:eastAsia="Times New Roman" w:hAnsi="Arimo" w:cs="Calibri"/>
                <w:color w:val="000000"/>
                <w:kern w:val="0"/>
                <w:sz w:val="20"/>
                <w:szCs w:val="20"/>
                <w:lang w:eastAsia="hr-HR"/>
                <w14:ligatures w14:val="none"/>
              </w:rPr>
            </w:pPr>
            <w:r w:rsidRPr="00722C5A">
              <w:rPr>
                <w:rFonts w:ascii="Arimo" w:eastAsia="Times New Roman" w:hAnsi="Arimo" w:cs="Calibri"/>
                <w:color w:val="000000"/>
                <w:kern w:val="0"/>
                <w:sz w:val="20"/>
                <w:szCs w:val="20"/>
                <w:lang w:eastAsia="hr-HR"/>
                <w14:ligatures w14:val="none"/>
              </w:rPr>
              <w:t>Zaključen je Ugovor o financiranju zapošljavanja u javnom radu od 01.04.2024. do 30.09.202</w:t>
            </w:r>
            <w:r>
              <w:rPr>
                <w:rFonts w:ascii="Arimo" w:eastAsia="Times New Roman" w:hAnsi="Arimo" w:cs="Calibri"/>
                <w:color w:val="000000"/>
                <w:kern w:val="0"/>
                <w:sz w:val="20"/>
                <w:szCs w:val="20"/>
                <w:lang w:eastAsia="hr-HR"/>
                <w14:ligatures w14:val="none"/>
              </w:rPr>
              <w:t>5</w:t>
            </w:r>
            <w:r w:rsidRPr="00722C5A">
              <w:rPr>
                <w:rFonts w:ascii="Arimo" w:eastAsia="Times New Roman" w:hAnsi="Arimo" w:cs="Calibri"/>
                <w:color w:val="000000"/>
                <w:kern w:val="0"/>
                <w:sz w:val="20"/>
                <w:szCs w:val="20"/>
                <w:lang w:eastAsia="hr-HR"/>
                <w14:ligatures w14:val="none"/>
              </w:rPr>
              <w:t>.,  za dvije osobe uz 100% financiranje ukupnog rashoda plaće i putnih troškova.</w:t>
            </w:r>
          </w:p>
        </w:tc>
      </w:tr>
      <w:tr w:rsidR="00BE3D2E" w:rsidRPr="00BE3D2E" w14:paraId="7F9546B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24E5B33" w14:textId="77777777" w:rsidR="00BE3D2E" w:rsidRPr="00BE3D2E" w:rsidRDefault="00BE3D2E" w:rsidP="00BE3D2E">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1007T100702  Uređenje javnih površina - trgova, igrališta</w:t>
            </w:r>
          </w:p>
        </w:tc>
        <w:tc>
          <w:tcPr>
            <w:tcW w:w="1422" w:type="dxa"/>
            <w:tcBorders>
              <w:top w:val="nil"/>
              <w:left w:val="nil"/>
              <w:bottom w:val="single" w:sz="4" w:space="0" w:color="auto"/>
              <w:right w:val="single" w:sz="4" w:space="0" w:color="auto"/>
            </w:tcBorders>
            <w:shd w:val="clear" w:color="000000" w:fill="DDDDDD"/>
            <w:noWrap/>
            <w:vAlign w:val="center"/>
            <w:hideMark/>
          </w:tcPr>
          <w:p w14:paraId="530D9070"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42.000,00</w:t>
            </w:r>
          </w:p>
        </w:tc>
        <w:tc>
          <w:tcPr>
            <w:tcW w:w="1438" w:type="dxa"/>
            <w:tcBorders>
              <w:top w:val="nil"/>
              <w:left w:val="nil"/>
              <w:bottom w:val="single" w:sz="4" w:space="0" w:color="auto"/>
              <w:right w:val="single" w:sz="4" w:space="0" w:color="auto"/>
            </w:tcBorders>
            <w:shd w:val="clear" w:color="000000" w:fill="DDDDDD"/>
            <w:noWrap/>
            <w:vAlign w:val="center"/>
            <w:hideMark/>
          </w:tcPr>
          <w:p w14:paraId="4A6AFB85"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39.420,48</w:t>
            </w:r>
          </w:p>
        </w:tc>
        <w:tc>
          <w:tcPr>
            <w:tcW w:w="1123" w:type="dxa"/>
            <w:tcBorders>
              <w:top w:val="nil"/>
              <w:left w:val="nil"/>
              <w:bottom w:val="single" w:sz="4" w:space="0" w:color="auto"/>
              <w:right w:val="single" w:sz="4" w:space="0" w:color="auto"/>
            </w:tcBorders>
            <w:shd w:val="clear" w:color="000000" w:fill="DDDDDD"/>
            <w:noWrap/>
            <w:vAlign w:val="center"/>
            <w:hideMark/>
          </w:tcPr>
          <w:p w14:paraId="053FE733" w14:textId="77777777" w:rsidR="00BE3D2E" w:rsidRPr="00BE3D2E" w:rsidRDefault="00BE3D2E" w:rsidP="00BE3D2E">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93,86%</w:t>
            </w:r>
          </w:p>
        </w:tc>
      </w:tr>
      <w:tr w:rsidR="004C1446" w:rsidRPr="00BE3D2E" w14:paraId="5B2AFCC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CC8089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E9D1477" w14:textId="77777777" w:rsidR="004C1446" w:rsidRPr="001D63D6" w:rsidRDefault="004C1446" w:rsidP="004C1446">
            <w:pPr>
              <w:spacing w:after="0" w:line="240" w:lineRule="auto"/>
              <w:rPr>
                <w:rFonts w:ascii="Arimo" w:eastAsia="Times New Roman" w:hAnsi="Arimo" w:cs="Calibri"/>
                <w:color w:val="000000"/>
                <w:kern w:val="0"/>
                <w:sz w:val="20"/>
                <w:szCs w:val="20"/>
                <w:lang w:eastAsia="hr-HR"/>
                <w14:ligatures w14:val="none"/>
              </w:rPr>
            </w:pPr>
            <w:r w:rsidRPr="00350583">
              <w:rPr>
                <w:rFonts w:ascii="Arimo" w:eastAsia="Times New Roman" w:hAnsi="Arimo" w:cs="Calibri"/>
                <w:color w:val="000000"/>
                <w:kern w:val="0"/>
                <w:sz w:val="20"/>
                <w:szCs w:val="20"/>
                <w:lang w:eastAsia="hr-HR"/>
                <w14:ligatures w14:val="none"/>
              </w:rPr>
              <w:t> </w:t>
            </w:r>
            <w:r w:rsidRPr="001D63D6">
              <w:rPr>
                <w:rFonts w:ascii="Arimo" w:eastAsia="Times New Roman" w:hAnsi="Arimo" w:cs="Calibri"/>
                <w:color w:val="000000"/>
                <w:kern w:val="0"/>
                <w:sz w:val="20"/>
                <w:szCs w:val="20"/>
                <w:lang w:eastAsia="hr-HR"/>
                <w14:ligatures w14:val="none"/>
              </w:rPr>
              <w:t xml:space="preserve">U okviru ovog projekta planirana su sredstva za uređenje trgova i javnih površina,  usluge održavanja, malčiranje tarupiranje i sanacije deponija te nabava i sadnja drveća </w:t>
            </w:r>
          </w:p>
          <w:p w14:paraId="6B27080C" w14:textId="77777777" w:rsidR="004C1446" w:rsidRDefault="004C1446" w:rsidP="004C1446">
            <w:pPr>
              <w:spacing w:after="0" w:line="240" w:lineRule="auto"/>
              <w:rPr>
                <w:rFonts w:ascii="Arimo" w:eastAsia="Times New Roman" w:hAnsi="Arimo" w:cs="Calibri"/>
                <w:color w:val="000000"/>
                <w:kern w:val="0"/>
                <w:sz w:val="20"/>
                <w:szCs w:val="20"/>
                <w:lang w:eastAsia="hr-HR"/>
                <w14:ligatures w14:val="none"/>
              </w:rPr>
            </w:pPr>
            <w:r w:rsidRPr="001D63D6">
              <w:rPr>
                <w:rFonts w:ascii="Arimo" w:eastAsia="Times New Roman" w:hAnsi="Arimo" w:cs="Calibri"/>
                <w:color w:val="000000"/>
                <w:kern w:val="0"/>
                <w:sz w:val="20"/>
                <w:szCs w:val="20"/>
                <w:lang w:eastAsia="hr-HR"/>
                <w14:ligatures w14:val="none"/>
              </w:rPr>
              <w:t>Aktivnosti unutar ovog projekta usmjerene su na izgradnju i održavanje elemenata javnih površina, sadnju i održavanje drvoreda, sanacije deponija  i slično, ali  nabavu objekata komunalne i javne infrastrukture</w:t>
            </w:r>
            <w:r>
              <w:rPr>
                <w:rFonts w:ascii="Arimo" w:eastAsia="Times New Roman" w:hAnsi="Arimo" w:cs="Calibri"/>
                <w:color w:val="000000"/>
                <w:kern w:val="0"/>
                <w:sz w:val="20"/>
                <w:szCs w:val="20"/>
                <w:lang w:eastAsia="hr-HR"/>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1362"/>
            </w:tblGrid>
            <w:tr w:rsidR="004C1446" w:rsidRPr="004C1446" w14:paraId="156D0D7E" w14:textId="77777777" w:rsidTr="004C1446">
              <w:tc>
                <w:tcPr>
                  <w:tcW w:w="5557" w:type="dxa"/>
                </w:tcPr>
                <w:p w14:paraId="536CA713" w14:textId="77777777" w:rsidR="004C1446" w:rsidRPr="004C1446" w:rsidRDefault="004C1446" w:rsidP="004C1446">
                  <w:pPr>
                    <w:spacing w:after="0" w:line="240" w:lineRule="auto"/>
                    <w:rPr>
                      <w:rFonts w:ascii="Arimo" w:eastAsia="Times New Roman" w:hAnsi="Arimo" w:cs="Calibri"/>
                      <w:kern w:val="0"/>
                      <w:sz w:val="20"/>
                      <w:szCs w:val="20"/>
                      <w:lang w:eastAsia="hr-HR"/>
                      <w14:ligatures w14:val="none"/>
                    </w:rPr>
                  </w:pPr>
                </w:p>
              </w:tc>
              <w:tc>
                <w:tcPr>
                  <w:tcW w:w="1362" w:type="dxa"/>
                </w:tcPr>
                <w:p w14:paraId="0A526157" w14:textId="77777777"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eastAsia="Times New Roman" w:hAnsi="Arimo" w:cs="Calibri"/>
                      <w:kern w:val="0"/>
                      <w:sz w:val="20"/>
                      <w:szCs w:val="20"/>
                      <w:lang w:eastAsia="hr-HR"/>
                      <w14:ligatures w14:val="none"/>
                    </w:rPr>
                    <w:t>OSTVARENJE</w:t>
                  </w:r>
                </w:p>
              </w:tc>
            </w:tr>
            <w:tr w:rsidR="004C1446" w:rsidRPr="004C1446" w14:paraId="5632AA87" w14:textId="77777777" w:rsidTr="004C1446">
              <w:tc>
                <w:tcPr>
                  <w:tcW w:w="5557" w:type="dxa"/>
                </w:tcPr>
                <w:p w14:paraId="13AB47CF" w14:textId="77777777"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eastAsia="Times New Roman" w:hAnsi="Arimo" w:cs="Calibri"/>
                      <w:kern w:val="0"/>
                      <w:sz w:val="20"/>
                      <w:szCs w:val="20"/>
                      <w:lang w:eastAsia="hr-HR"/>
                      <w14:ligatures w14:val="none"/>
                    </w:rPr>
                    <w:t>Oglasne ploče (2 kom)</w:t>
                  </w:r>
                </w:p>
              </w:tc>
              <w:tc>
                <w:tcPr>
                  <w:tcW w:w="1362" w:type="dxa"/>
                </w:tcPr>
                <w:p w14:paraId="2CEE8A0C" w14:textId="77777777"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eastAsia="Times New Roman" w:hAnsi="Arimo" w:cs="Calibri"/>
                      <w:kern w:val="0"/>
                      <w:sz w:val="20"/>
                      <w:szCs w:val="20"/>
                      <w:lang w:eastAsia="hr-HR"/>
                      <w14:ligatures w14:val="none"/>
                    </w:rPr>
                    <w:t>2.485,13</w:t>
                  </w:r>
                </w:p>
              </w:tc>
            </w:tr>
            <w:tr w:rsidR="004C1446" w:rsidRPr="004C1446" w14:paraId="7D8FEC5F" w14:textId="77777777" w:rsidTr="004C1446">
              <w:tc>
                <w:tcPr>
                  <w:tcW w:w="5557" w:type="dxa"/>
                </w:tcPr>
                <w:p w14:paraId="70C4D169" w14:textId="432E35A2"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Uređenje parkirališta, horitontalna signalizacija, pranje opločnika, izrada murala</w:t>
                  </w:r>
                </w:p>
              </w:tc>
              <w:tc>
                <w:tcPr>
                  <w:tcW w:w="1362" w:type="dxa"/>
                </w:tcPr>
                <w:p w14:paraId="49A29737" w14:textId="408522EE"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8.605,24 €</w:t>
                  </w:r>
                </w:p>
              </w:tc>
            </w:tr>
            <w:tr w:rsidR="004C1446" w:rsidRPr="004C1446" w14:paraId="1F241844" w14:textId="77777777" w:rsidTr="004C1446">
              <w:tc>
                <w:tcPr>
                  <w:tcW w:w="5557" w:type="dxa"/>
                </w:tcPr>
                <w:p w14:paraId="156BFF16" w14:textId="5F3A5296"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 xml:space="preserve">materijal za održavanje, cvjetne žardinjere, </w:t>
                  </w:r>
                </w:p>
              </w:tc>
              <w:tc>
                <w:tcPr>
                  <w:tcW w:w="1362" w:type="dxa"/>
                </w:tcPr>
                <w:p w14:paraId="6B25AB28" w14:textId="7E42D50A"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5.027,95 €</w:t>
                  </w:r>
                </w:p>
              </w:tc>
            </w:tr>
            <w:tr w:rsidR="004C1446" w:rsidRPr="004C1446" w14:paraId="66DAA540" w14:textId="77777777" w:rsidTr="004C1446">
              <w:tc>
                <w:tcPr>
                  <w:tcW w:w="5557" w:type="dxa"/>
                </w:tcPr>
                <w:p w14:paraId="46C3B08F" w14:textId="3A1CADA0"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sanacije deponija, uređenje zaraslih, zarušenih prostora</w:t>
                  </w:r>
                </w:p>
              </w:tc>
              <w:tc>
                <w:tcPr>
                  <w:tcW w:w="1362" w:type="dxa"/>
                </w:tcPr>
                <w:p w14:paraId="5C593F34" w14:textId="7B9ABCC3"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13.512,50 €</w:t>
                  </w:r>
                </w:p>
              </w:tc>
            </w:tr>
            <w:tr w:rsidR="004C1446" w:rsidRPr="004C1446" w14:paraId="49106A38" w14:textId="77777777" w:rsidTr="004C1446">
              <w:tc>
                <w:tcPr>
                  <w:tcW w:w="5557" w:type="dxa"/>
                </w:tcPr>
                <w:p w14:paraId="6D026FA6" w14:textId="4C24884B"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 xml:space="preserve">malčiranje i tarupiranja javnih površina, </w:t>
                  </w:r>
                </w:p>
              </w:tc>
              <w:tc>
                <w:tcPr>
                  <w:tcW w:w="1362" w:type="dxa"/>
                </w:tcPr>
                <w:p w14:paraId="1182269F" w14:textId="48C0845D" w:rsidR="004C1446" w:rsidRPr="004C1446" w:rsidRDefault="004C1446" w:rsidP="004C1446">
                  <w:pPr>
                    <w:spacing w:after="0" w:line="240" w:lineRule="auto"/>
                    <w:rPr>
                      <w:rFonts w:ascii="Arimo" w:eastAsia="Times New Roman" w:hAnsi="Arimo" w:cs="Calibri"/>
                      <w:kern w:val="0"/>
                      <w:sz w:val="20"/>
                      <w:szCs w:val="20"/>
                      <w:lang w:eastAsia="hr-HR"/>
                      <w14:ligatures w14:val="none"/>
                    </w:rPr>
                  </w:pPr>
                  <w:r w:rsidRPr="004C1446">
                    <w:rPr>
                      <w:rFonts w:ascii="Arimo" w:hAnsi="Arimo"/>
                      <w:sz w:val="20"/>
                      <w:szCs w:val="20"/>
                    </w:rPr>
                    <w:t>9.789,66 €</w:t>
                  </w:r>
                </w:p>
              </w:tc>
            </w:tr>
          </w:tbl>
          <w:p w14:paraId="40FD9431" w14:textId="7DD56553"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p>
        </w:tc>
      </w:tr>
      <w:tr w:rsidR="004C1446" w:rsidRPr="00BE3D2E" w14:paraId="47F0A1F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B2F79F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1007T100703  Izrade planova - prostorni plan, DPU, plan zaštite, plan razvoja</w:t>
            </w:r>
          </w:p>
        </w:tc>
        <w:tc>
          <w:tcPr>
            <w:tcW w:w="1422" w:type="dxa"/>
            <w:tcBorders>
              <w:top w:val="nil"/>
              <w:left w:val="nil"/>
              <w:bottom w:val="single" w:sz="4" w:space="0" w:color="auto"/>
              <w:right w:val="single" w:sz="4" w:space="0" w:color="auto"/>
            </w:tcBorders>
            <w:shd w:val="clear" w:color="000000" w:fill="DDDDDD"/>
            <w:noWrap/>
            <w:vAlign w:val="center"/>
            <w:hideMark/>
          </w:tcPr>
          <w:p w14:paraId="0766CA4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15.125,00</w:t>
            </w:r>
          </w:p>
        </w:tc>
        <w:tc>
          <w:tcPr>
            <w:tcW w:w="1438" w:type="dxa"/>
            <w:tcBorders>
              <w:top w:val="nil"/>
              <w:left w:val="nil"/>
              <w:bottom w:val="single" w:sz="4" w:space="0" w:color="auto"/>
              <w:right w:val="single" w:sz="4" w:space="0" w:color="auto"/>
            </w:tcBorders>
            <w:shd w:val="clear" w:color="000000" w:fill="DDDDDD"/>
            <w:noWrap/>
            <w:vAlign w:val="center"/>
            <w:hideMark/>
          </w:tcPr>
          <w:p w14:paraId="0D69EB1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15.018,75</w:t>
            </w:r>
          </w:p>
        </w:tc>
        <w:tc>
          <w:tcPr>
            <w:tcW w:w="1123" w:type="dxa"/>
            <w:tcBorders>
              <w:top w:val="nil"/>
              <w:left w:val="nil"/>
              <w:bottom w:val="single" w:sz="4" w:space="0" w:color="auto"/>
              <w:right w:val="single" w:sz="4" w:space="0" w:color="auto"/>
            </w:tcBorders>
            <w:shd w:val="clear" w:color="000000" w:fill="DDDDDD"/>
            <w:noWrap/>
            <w:vAlign w:val="center"/>
            <w:hideMark/>
          </w:tcPr>
          <w:p w14:paraId="336BC1A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99,30%</w:t>
            </w:r>
          </w:p>
        </w:tc>
      </w:tr>
      <w:tr w:rsidR="004C1446" w:rsidRPr="00BE3D2E" w14:paraId="4FCEE76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58193E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851B313" w14:textId="77777777" w:rsidR="004C1446" w:rsidRPr="00DE4E53"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DE4E53">
              <w:rPr>
                <w:rFonts w:ascii="Arimo" w:eastAsia="Times New Roman" w:hAnsi="Arimo" w:cs="Calibri"/>
                <w:color w:val="000000"/>
                <w:kern w:val="0"/>
                <w:sz w:val="20"/>
                <w:szCs w:val="20"/>
                <w:lang w:eastAsia="hr-HR"/>
                <w14:ligatures w14:val="none"/>
              </w:rPr>
              <w:t>U okviru ovoga projekta planirana su sredstva za izrade Izmjena i dopuna prostornog plana uređenja kao i planova, procjena, projektnih ideja i slično kojima se realiziraju podloge za daljnje aktivnosti i projekte u Općini Čačinci te aktivnosti koje proizlaze iz zakonskih obveza</w:t>
            </w:r>
          </w:p>
          <w:p w14:paraId="07151B8F" w14:textId="414FA7E9"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DE4E53">
              <w:rPr>
                <w:rFonts w:ascii="Arimo" w:eastAsia="Times New Roman" w:hAnsi="Arimo" w:cs="Calibri"/>
                <w:color w:val="000000"/>
                <w:kern w:val="0"/>
                <w:sz w:val="20"/>
                <w:szCs w:val="20"/>
                <w:lang w:eastAsia="hr-HR"/>
                <w14:ligatures w14:val="none"/>
              </w:rPr>
              <w:lastRenderedPageBreak/>
              <w:t>U ovaj su projekt uključene intelektualne usluge, izrade elaborata kojima se omogućava realizacija drugih aktivnosti i projekata općine Čačinci, dokumentacije za nadmetanje, odnosno nominacija projekata i njihovo sufinanciranje od strane države te institucija Europske unije, izrade projektnih prijava, procjembenih elaborata, implementacija GDPR-a, poslovi Zaštite na radu, edukacije za mještane iz područja poljoprivrede, voćarstva i vinogradarstva.</w:t>
            </w:r>
          </w:p>
        </w:tc>
      </w:tr>
      <w:tr w:rsidR="004C1446" w:rsidRPr="00BE3D2E" w14:paraId="5FA73924"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F9166C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Tekući projekt  P01 1007T100704  Uređenje objekata društvene infrastrukture</w:t>
            </w:r>
          </w:p>
        </w:tc>
        <w:tc>
          <w:tcPr>
            <w:tcW w:w="1422" w:type="dxa"/>
            <w:tcBorders>
              <w:top w:val="nil"/>
              <w:left w:val="nil"/>
              <w:bottom w:val="single" w:sz="4" w:space="0" w:color="auto"/>
              <w:right w:val="single" w:sz="4" w:space="0" w:color="auto"/>
            </w:tcBorders>
            <w:shd w:val="clear" w:color="000000" w:fill="DDDDDD"/>
            <w:noWrap/>
            <w:vAlign w:val="center"/>
            <w:hideMark/>
          </w:tcPr>
          <w:p w14:paraId="18212894"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15.000,00</w:t>
            </w:r>
          </w:p>
        </w:tc>
        <w:tc>
          <w:tcPr>
            <w:tcW w:w="1438" w:type="dxa"/>
            <w:tcBorders>
              <w:top w:val="nil"/>
              <w:left w:val="nil"/>
              <w:bottom w:val="single" w:sz="4" w:space="0" w:color="auto"/>
              <w:right w:val="single" w:sz="4" w:space="0" w:color="auto"/>
            </w:tcBorders>
            <w:shd w:val="clear" w:color="000000" w:fill="DDDDDD"/>
            <w:noWrap/>
            <w:vAlign w:val="center"/>
            <w:hideMark/>
          </w:tcPr>
          <w:p w14:paraId="4B1E7D6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14.638,75</w:t>
            </w:r>
          </w:p>
        </w:tc>
        <w:tc>
          <w:tcPr>
            <w:tcW w:w="1123" w:type="dxa"/>
            <w:tcBorders>
              <w:top w:val="nil"/>
              <w:left w:val="nil"/>
              <w:bottom w:val="single" w:sz="4" w:space="0" w:color="auto"/>
              <w:right w:val="single" w:sz="4" w:space="0" w:color="auto"/>
            </w:tcBorders>
            <w:shd w:val="clear" w:color="000000" w:fill="DDDDDD"/>
            <w:noWrap/>
            <w:vAlign w:val="center"/>
            <w:hideMark/>
          </w:tcPr>
          <w:p w14:paraId="6BBD7E67"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97,59%</w:t>
            </w:r>
          </w:p>
        </w:tc>
      </w:tr>
      <w:tr w:rsidR="004C1446" w:rsidRPr="00BE3D2E" w14:paraId="73F20D0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D48008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E483A51" w14:textId="7D411501"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Pr>
                <w:rFonts w:ascii="Arimo" w:eastAsia="Times New Roman" w:hAnsi="Arimo" w:cs="Calibri"/>
                <w:color w:val="000000"/>
                <w:kern w:val="0"/>
                <w:sz w:val="20"/>
                <w:szCs w:val="20"/>
                <w:lang w:eastAsia="hr-HR"/>
                <w14:ligatures w14:val="none"/>
              </w:rPr>
              <w:t xml:space="preserve">Izvršene su izmjene projektne dokumentacije za građevinsku dozvolu i usklađenje s najavljenim javnim pozivom za energetsku obnovu zgrada javne namjene za zagradu općine i dom kulture – 9.500,00 €. Izrađena je projektna dokumentacija da izgradnju kapelice u Vinogradskoj ulici – 3.000,00 €. Izrađeno je Idejno rješenje za </w:t>
            </w:r>
            <w:r w:rsidRPr="00DE4E53">
              <w:rPr>
                <w:rFonts w:ascii="Arimo" w:eastAsia="Times New Roman" w:hAnsi="Arimo" w:cs="Calibri"/>
                <w:color w:val="000000"/>
                <w:kern w:val="0"/>
                <w:sz w:val="20"/>
                <w:szCs w:val="20"/>
                <w:lang w:eastAsia="hr-HR"/>
                <w14:ligatures w14:val="none"/>
              </w:rPr>
              <w:t xml:space="preserve">za ogradu igrališta na dječjem vrtiću i 4 nadstrešnice </w:t>
            </w:r>
            <w:r>
              <w:rPr>
                <w:rFonts w:ascii="Arimo" w:eastAsia="Times New Roman" w:hAnsi="Arimo" w:cs="Calibri"/>
                <w:color w:val="000000"/>
                <w:kern w:val="0"/>
                <w:sz w:val="20"/>
                <w:szCs w:val="20"/>
                <w:lang w:eastAsia="hr-HR"/>
                <w14:ligatures w14:val="none"/>
              </w:rPr>
              <w:t>– 2.000,00 €. , te je  izrađen EES priključka za mrtvačnicu Paušinci – 136,85 €.</w:t>
            </w:r>
          </w:p>
        </w:tc>
      </w:tr>
      <w:tr w:rsidR="004C1446" w:rsidRPr="00BE3D2E" w14:paraId="1FE62FC4"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7EA394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1007T100719  Sufinanciranje ulaganja u Hidraulički analizu vodopskrb sustava JIVU VODA d.o.o.</w:t>
            </w:r>
          </w:p>
        </w:tc>
        <w:tc>
          <w:tcPr>
            <w:tcW w:w="1422" w:type="dxa"/>
            <w:tcBorders>
              <w:top w:val="nil"/>
              <w:left w:val="nil"/>
              <w:bottom w:val="single" w:sz="4" w:space="0" w:color="auto"/>
              <w:right w:val="single" w:sz="4" w:space="0" w:color="auto"/>
            </w:tcBorders>
            <w:shd w:val="clear" w:color="000000" w:fill="DDDDDD"/>
            <w:noWrap/>
            <w:vAlign w:val="center"/>
            <w:hideMark/>
          </w:tcPr>
          <w:p w14:paraId="5FA3548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5.413,10</w:t>
            </w:r>
          </w:p>
        </w:tc>
        <w:tc>
          <w:tcPr>
            <w:tcW w:w="1438" w:type="dxa"/>
            <w:tcBorders>
              <w:top w:val="nil"/>
              <w:left w:val="nil"/>
              <w:bottom w:val="single" w:sz="4" w:space="0" w:color="auto"/>
              <w:right w:val="single" w:sz="4" w:space="0" w:color="auto"/>
            </w:tcBorders>
            <w:shd w:val="clear" w:color="000000" w:fill="DDDDDD"/>
            <w:noWrap/>
            <w:vAlign w:val="center"/>
            <w:hideMark/>
          </w:tcPr>
          <w:p w14:paraId="17EF41D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5.413,10</w:t>
            </w:r>
          </w:p>
        </w:tc>
        <w:tc>
          <w:tcPr>
            <w:tcW w:w="1123" w:type="dxa"/>
            <w:tcBorders>
              <w:top w:val="nil"/>
              <w:left w:val="nil"/>
              <w:bottom w:val="single" w:sz="4" w:space="0" w:color="auto"/>
              <w:right w:val="single" w:sz="4" w:space="0" w:color="auto"/>
            </w:tcBorders>
            <w:shd w:val="clear" w:color="000000" w:fill="DDDDDD"/>
            <w:noWrap/>
            <w:vAlign w:val="center"/>
            <w:hideMark/>
          </w:tcPr>
          <w:p w14:paraId="50BDE42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45E8D04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CC3414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9AB264A" w14:textId="4449A149"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3A2673">
              <w:rPr>
                <w:rFonts w:ascii="Arimo" w:eastAsia="Times New Roman" w:hAnsi="Arimo" w:cs="Calibri"/>
                <w:color w:val="000000"/>
                <w:kern w:val="0"/>
                <w:sz w:val="20"/>
                <w:szCs w:val="20"/>
                <w:lang w:eastAsia="hr-HR"/>
                <w14:ligatures w14:val="none"/>
              </w:rPr>
              <w:t>Sufinanciranje ulaganja VODA d.o.o Orahovica, u svrhu terenskog prikupljanja podataka o vodoopskrbnom području u nadležnosti tvrtke te implementaciju u aplikacijski sustav za digitalno vođenje baze prostornih podataka. Sufinanciranje vrše svi suvlasnici poduzeća voda d.o.o prema postotnom udjelu u ukupnoj izgrađenosti vodovodne mreže (Općina Čačinci 20,90% - 35,681 km)</w:t>
            </w:r>
          </w:p>
        </w:tc>
      </w:tr>
      <w:tr w:rsidR="004C1446" w:rsidRPr="00BE3D2E" w14:paraId="4A1B8A75"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F8A329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1007T100720  Sufinanciranje ulaganja u terensko snimanje vodopskrb sustava - GIS sustav</w:t>
            </w:r>
          </w:p>
        </w:tc>
        <w:tc>
          <w:tcPr>
            <w:tcW w:w="1422" w:type="dxa"/>
            <w:tcBorders>
              <w:top w:val="nil"/>
              <w:left w:val="nil"/>
              <w:bottom w:val="single" w:sz="4" w:space="0" w:color="auto"/>
              <w:right w:val="single" w:sz="4" w:space="0" w:color="auto"/>
            </w:tcBorders>
            <w:shd w:val="clear" w:color="000000" w:fill="DDDDDD"/>
            <w:noWrap/>
            <w:vAlign w:val="center"/>
            <w:hideMark/>
          </w:tcPr>
          <w:p w14:paraId="43C4AB8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5.507,15</w:t>
            </w:r>
          </w:p>
        </w:tc>
        <w:tc>
          <w:tcPr>
            <w:tcW w:w="1438" w:type="dxa"/>
            <w:tcBorders>
              <w:top w:val="nil"/>
              <w:left w:val="nil"/>
              <w:bottom w:val="single" w:sz="4" w:space="0" w:color="auto"/>
              <w:right w:val="single" w:sz="4" w:space="0" w:color="auto"/>
            </w:tcBorders>
            <w:shd w:val="clear" w:color="000000" w:fill="DDDDDD"/>
            <w:noWrap/>
            <w:vAlign w:val="center"/>
            <w:hideMark/>
          </w:tcPr>
          <w:p w14:paraId="6AF5CCA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5.507,15</w:t>
            </w:r>
          </w:p>
        </w:tc>
        <w:tc>
          <w:tcPr>
            <w:tcW w:w="1123" w:type="dxa"/>
            <w:tcBorders>
              <w:top w:val="nil"/>
              <w:left w:val="nil"/>
              <w:bottom w:val="single" w:sz="4" w:space="0" w:color="auto"/>
              <w:right w:val="single" w:sz="4" w:space="0" w:color="auto"/>
            </w:tcBorders>
            <w:shd w:val="clear" w:color="000000" w:fill="DDDDDD"/>
            <w:noWrap/>
            <w:vAlign w:val="center"/>
            <w:hideMark/>
          </w:tcPr>
          <w:p w14:paraId="72B94F1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3224958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D9B7C6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1004359" w14:textId="2CD7EABD"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3A2673">
              <w:rPr>
                <w:rFonts w:ascii="Arimo" w:eastAsia="Times New Roman" w:hAnsi="Arimo" w:cs="Calibri"/>
                <w:color w:val="000000"/>
                <w:kern w:val="0"/>
                <w:sz w:val="20"/>
                <w:szCs w:val="20"/>
                <w:lang w:eastAsia="hr-HR"/>
                <w14:ligatures w14:val="none"/>
              </w:rPr>
              <w:t>Sufinanciranje ulaganja VODA d.o.o Orahovica, u svrhu terenskog prikupljanja podataka o vodoopskrbnom području u nadležnosti tvrtke te implementaciju u aplikacijski sustav za digitalno vođenje baze prostornih podataka. Sufinanciranje vrše svi suvlasnici poduzeća voda d.o.o prema postotnom udjelu u ukupnoj izgrađenosti vodovodne mreže (Općina Čačinci 20,90% - 35,681 km)</w:t>
            </w:r>
          </w:p>
        </w:tc>
      </w:tr>
      <w:tr w:rsidR="004C1446" w:rsidRPr="00BE3D2E" w14:paraId="7BAC6E24"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08A5BE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1007T100721  Transformacija Prostornog plana općine Čačinci</w:t>
            </w:r>
          </w:p>
        </w:tc>
        <w:tc>
          <w:tcPr>
            <w:tcW w:w="1422" w:type="dxa"/>
            <w:tcBorders>
              <w:top w:val="nil"/>
              <w:left w:val="nil"/>
              <w:bottom w:val="single" w:sz="4" w:space="0" w:color="auto"/>
              <w:right w:val="single" w:sz="4" w:space="0" w:color="auto"/>
            </w:tcBorders>
            <w:shd w:val="clear" w:color="000000" w:fill="DDDDDD"/>
            <w:noWrap/>
            <w:vAlign w:val="center"/>
            <w:hideMark/>
          </w:tcPr>
          <w:p w14:paraId="16F4754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18.000,00</w:t>
            </w:r>
          </w:p>
        </w:tc>
        <w:tc>
          <w:tcPr>
            <w:tcW w:w="1438" w:type="dxa"/>
            <w:tcBorders>
              <w:top w:val="nil"/>
              <w:left w:val="nil"/>
              <w:bottom w:val="single" w:sz="4" w:space="0" w:color="auto"/>
              <w:right w:val="single" w:sz="4" w:space="0" w:color="auto"/>
            </w:tcBorders>
            <w:shd w:val="clear" w:color="000000" w:fill="DDDDDD"/>
            <w:noWrap/>
            <w:vAlign w:val="center"/>
            <w:hideMark/>
          </w:tcPr>
          <w:p w14:paraId="3B44D04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123" w:type="dxa"/>
            <w:tcBorders>
              <w:top w:val="nil"/>
              <w:left w:val="nil"/>
              <w:bottom w:val="single" w:sz="4" w:space="0" w:color="auto"/>
              <w:right w:val="single" w:sz="4" w:space="0" w:color="auto"/>
            </w:tcBorders>
            <w:shd w:val="clear" w:color="000000" w:fill="DDDDDD"/>
            <w:noWrap/>
            <w:vAlign w:val="center"/>
            <w:hideMark/>
          </w:tcPr>
          <w:p w14:paraId="59F734A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4C1446" w:rsidRPr="00BE3D2E" w14:paraId="2C1EACF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10A5C1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57C498F" w14:textId="453DB92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8D026B">
              <w:rPr>
                <w:rFonts w:ascii="Arimo" w:eastAsia="Times New Roman" w:hAnsi="Arimo" w:cs="Calibri"/>
                <w:color w:val="000000"/>
                <w:kern w:val="0"/>
                <w:sz w:val="20"/>
                <w:szCs w:val="20"/>
                <w:lang w:eastAsia="hr-HR"/>
                <w14:ligatures w14:val="none"/>
              </w:rPr>
              <w:t>Transformacija Prostornog plana uređenja općine Čačinci obuhvaća provedbu postupka transformacije kao procesa pretvorbe Plana iz analognog u digitalni oblik, a obuhvatit će usklađivanje Plana s novim Pravilnikom o prostornim planovima, Zakonom o prostornom uređenju, a sve kroz elektronički sustav "ePlanovi" i stvaranje plana "nove generacije". Time će se olakšati, osuvremeniti, unificirati i digitalizirati procedura izrade plana i izrade njegovih izmjena i dopuna, ali i smanjiti administrativno i financijsko opterećenje građana i investitora kroz dostupnost plana putem ISPU sustava. Projekt je prijavljen na Javni poziv Ministarstva prostornog uređenja, graditeljstva i državne imovine a odobreno je financiranje u 100%-tnom iznosu.</w:t>
            </w:r>
            <w:r>
              <w:rPr>
                <w:rFonts w:ascii="Arimo" w:eastAsia="Times New Roman" w:hAnsi="Arimo" w:cs="Calibri"/>
                <w:color w:val="000000"/>
                <w:kern w:val="0"/>
                <w:sz w:val="20"/>
                <w:szCs w:val="20"/>
                <w:lang w:eastAsia="hr-HR"/>
                <w14:ligatures w14:val="none"/>
              </w:rPr>
              <w:t xml:space="preserve"> Projekt nije realiziran u izvještajnom razdoblju.</w:t>
            </w:r>
          </w:p>
        </w:tc>
      </w:tr>
      <w:tr w:rsidR="004C1446" w:rsidRPr="00BE3D2E" w14:paraId="1DCAD0C7" w14:textId="77777777" w:rsidTr="00AC1BBB">
        <w:trPr>
          <w:trHeight w:val="285"/>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FDD8A05"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1008  GOSPODARSTVO</w:t>
            </w:r>
          </w:p>
        </w:tc>
        <w:tc>
          <w:tcPr>
            <w:tcW w:w="1422" w:type="dxa"/>
            <w:tcBorders>
              <w:top w:val="nil"/>
              <w:left w:val="nil"/>
              <w:bottom w:val="single" w:sz="4" w:space="0" w:color="auto"/>
              <w:right w:val="single" w:sz="4" w:space="0" w:color="auto"/>
            </w:tcBorders>
            <w:shd w:val="clear" w:color="000000" w:fill="C8C8C8"/>
            <w:noWrap/>
            <w:vAlign w:val="center"/>
            <w:hideMark/>
          </w:tcPr>
          <w:p w14:paraId="6104ADF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438" w:type="dxa"/>
            <w:tcBorders>
              <w:top w:val="nil"/>
              <w:left w:val="nil"/>
              <w:bottom w:val="single" w:sz="4" w:space="0" w:color="auto"/>
              <w:right w:val="single" w:sz="4" w:space="0" w:color="auto"/>
            </w:tcBorders>
            <w:shd w:val="clear" w:color="000000" w:fill="C8C8C8"/>
            <w:noWrap/>
            <w:vAlign w:val="center"/>
            <w:hideMark/>
          </w:tcPr>
          <w:p w14:paraId="0B91E560"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123" w:type="dxa"/>
            <w:tcBorders>
              <w:top w:val="nil"/>
              <w:left w:val="nil"/>
              <w:bottom w:val="single" w:sz="4" w:space="0" w:color="auto"/>
              <w:right w:val="single" w:sz="4" w:space="0" w:color="auto"/>
            </w:tcBorders>
            <w:shd w:val="clear" w:color="000000" w:fill="C8C8C8"/>
            <w:noWrap/>
            <w:vAlign w:val="center"/>
            <w:hideMark/>
          </w:tcPr>
          <w:p w14:paraId="771939C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4C1446" w:rsidRPr="00AC1BBB" w14:paraId="4E7AE94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8B82668" w14:textId="037640EE"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BA61B88" w14:textId="702CE066"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 xml:space="preserve"> - Zakon o lokalnoj i područnoj (regionalnoj) samoupravi (NN 33/01, 60/01, 129/05, 109/07, 125/08, 36/09, 150/11, 144/12 i 123/17),</w:t>
            </w:r>
          </w:p>
        </w:tc>
      </w:tr>
      <w:tr w:rsidR="004C1446" w:rsidRPr="00AC1BBB" w14:paraId="25542FE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tcPr>
          <w:p w14:paraId="5FF63FCF" w14:textId="04A9958E"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Opis:</w:t>
            </w:r>
          </w:p>
        </w:tc>
        <w:tc>
          <w:tcPr>
            <w:tcW w:w="7145" w:type="dxa"/>
            <w:gridSpan w:val="4"/>
            <w:tcBorders>
              <w:top w:val="single" w:sz="4" w:space="0" w:color="auto"/>
              <w:left w:val="nil"/>
              <w:bottom w:val="single" w:sz="4" w:space="0" w:color="auto"/>
              <w:right w:val="single" w:sz="4" w:space="0" w:color="000000"/>
            </w:tcBorders>
            <w:shd w:val="clear" w:color="000000" w:fill="FFFFFF"/>
          </w:tcPr>
          <w:p w14:paraId="04FAD1ED" w14:textId="78DB1CA8"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 xml:space="preserve"> Ovim su programom osigurana  sredstva  za mjere poticanja poduzetništva na području općine Čačinci</w:t>
            </w:r>
          </w:p>
        </w:tc>
      </w:tr>
      <w:tr w:rsidR="004C1446" w:rsidRPr="00AC1BBB" w14:paraId="1A5C1BD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tcPr>
          <w:p w14:paraId="48911917" w14:textId="08E76274"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tcPr>
          <w:p w14:paraId="017C5882" w14:textId="2FB8B4B6"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 xml:space="preserve"> Inovativno i održivo gospodarstvo</w:t>
            </w:r>
          </w:p>
        </w:tc>
      </w:tr>
      <w:tr w:rsidR="004C1446" w:rsidRPr="00AC1BBB" w14:paraId="74A8B62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tcPr>
          <w:p w14:paraId="52126BD3" w14:textId="5BF98946"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tcPr>
          <w:p w14:paraId="27BF6594" w14:textId="0F14367F"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 xml:space="preserve"> Razvoj poticajnog poduzetničkog okruženja</w:t>
            </w:r>
          </w:p>
        </w:tc>
      </w:tr>
      <w:tr w:rsidR="004C1446" w:rsidRPr="00AC1BBB" w14:paraId="193ED2F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tcPr>
          <w:p w14:paraId="753416EE" w14:textId="157B677A"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tcPr>
          <w:p w14:paraId="6A60A8F6" w14:textId="3A3D75C8" w:rsidR="004C1446" w:rsidRPr="00AC1BBB" w:rsidRDefault="004C1446" w:rsidP="004C1446">
            <w:pPr>
              <w:spacing w:after="0" w:line="240" w:lineRule="auto"/>
              <w:rPr>
                <w:rFonts w:ascii="Arimo" w:eastAsia="Times New Roman" w:hAnsi="Arimo" w:cs="Calibri"/>
                <w:color w:val="000000"/>
                <w:kern w:val="0"/>
                <w:sz w:val="20"/>
                <w:szCs w:val="20"/>
                <w:lang w:eastAsia="hr-HR"/>
                <w14:ligatures w14:val="none"/>
              </w:rPr>
            </w:pPr>
            <w:r w:rsidRPr="00AC1BBB">
              <w:rPr>
                <w:rFonts w:ascii="Arimo" w:hAnsi="Arimo"/>
                <w:sz w:val="20"/>
                <w:szCs w:val="20"/>
              </w:rPr>
              <w:t xml:space="preserve">-broj novih poduzetnika </w:t>
            </w:r>
          </w:p>
        </w:tc>
      </w:tr>
      <w:tr w:rsidR="004C1446" w:rsidRPr="00BE3D2E" w14:paraId="66D9B67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5C541D7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1008K100801  Sunčana elektrana Čačinci</w:t>
            </w:r>
          </w:p>
        </w:tc>
        <w:tc>
          <w:tcPr>
            <w:tcW w:w="1422" w:type="dxa"/>
            <w:tcBorders>
              <w:top w:val="nil"/>
              <w:left w:val="nil"/>
              <w:bottom w:val="single" w:sz="4" w:space="0" w:color="auto"/>
              <w:right w:val="single" w:sz="4" w:space="0" w:color="auto"/>
            </w:tcBorders>
            <w:shd w:val="clear" w:color="000000" w:fill="DDDDDD"/>
            <w:noWrap/>
            <w:vAlign w:val="center"/>
            <w:hideMark/>
          </w:tcPr>
          <w:p w14:paraId="21FB1B7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438" w:type="dxa"/>
            <w:tcBorders>
              <w:top w:val="nil"/>
              <w:left w:val="nil"/>
              <w:bottom w:val="single" w:sz="4" w:space="0" w:color="auto"/>
              <w:right w:val="single" w:sz="4" w:space="0" w:color="auto"/>
            </w:tcBorders>
            <w:shd w:val="clear" w:color="000000" w:fill="DDDDDD"/>
            <w:noWrap/>
            <w:vAlign w:val="center"/>
            <w:hideMark/>
          </w:tcPr>
          <w:p w14:paraId="3958CD9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123" w:type="dxa"/>
            <w:tcBorders>
              <w:top w:val="nil"/>
              <w:left w:val="nil"/>
              <w:bottom w:val="single" w:sz="4" w:space="0" w:color="auto"/>
              <w:right w:val="single" w:sz="4" w:space="0" w:color="auto"/>
            </w:tcBorders>
            <w:shd w:val="clear" w:color="000000" w:fill="DDDDDD"/>
            <w:noWrap/>
            <w:vAlign w:val="center"/>
            <w:hideMark/>
          </w:tcPr>
          <w:p w14:paraId="1ED4DAC7"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4C1446" w:rsidRPr="00BE3D2E" w14:paraId="6B4D670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93AF47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5C03F68" w14:textId="53B2A4EE"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AC1BBB">
              <w:rPr>
                <w:rFonts w:ascii="Arimo" w:eastAsia="Times New Roman" w:hAnsi="Arimo" w:cs="Calibri"/>
                <w:color w:val="000000"/>
                <w:kern w:val="0"/>
                <w:sz w:val="20"/>
                <w:szCs w:val="20"/>
                <w:lang w:eastAsia="hr-HR"/>
                <w14:ligatures w14:val="none"/>
              </w:rPr>
              <w:t xml:space="preserve">Razvoj projekta Sunčane elektrane Čačinci na k.č.br. 1201/1,  k.č.br. 1201/3, k.č.br. 1201/4 i 1201/5 na temelju potpisanog Sporazuma o suradnji na razvoju projekta Sunčane elektrane Čačinci  s HEP-om kojim se Općina obvezuje provesti aktivnosti na izradi projektne dokumentacije i druge prateće dokumentacije za </w:t>
            </w:r>
            <w:r w:rsidRPr="00AC1BBB">
              <w:rPr>
                <w:rFonts w:ascii="Arimo" w:eastAsia="Times New Roman" w:hAnsi="Arimo" w:cs="Calibri"/>
                <w:color w:val="000000"/>
                <w:kern w:val="0"/>
                <w:sz w:val="20"/>
                <w:szCs w:val="20"/>
                <w:lang w:eastAsia="hr-HR"/>
                <w14:ligatures w14:val="none"/>
              </w:rPr>
              <w:lastRenderedPageBreak/>
              <w:t>ishođenje Građevinske dozvole za izgradnju SE Čačinci uz podršku i prethodnu suglasnost od strane HEP-a. razvoj projekta neintegrirane Sunčane elektrane Čačinci (u daljnjem tekstu: SE Čačinci) na k.č.br. 1201/1, upisane u zk.ul.br. 2841, k.o. 320242 Čačinci, k.č.br. 1201/3, upisane u zk.ul.br. 3038, k.o. 320242 Čačinci, k.č.br. 1201/4, upisane u zk.ul.br. 3039, k.o. 320242 Čačinci i k.č.br. 1201/5, upisane u zk.ul.br. 3040, k.o. 320242</w:t>
            </w:r>
            <w:r>
              <w:rPr>
                <w:rFonts w:ascii="Arimo" w:eastAsia="Times New Roman" w:hAnsi="Arimo" w:cs="Calibri"/>
                <w:color w:val="000000"/>
                <w:kern w:val="0"/>
                <w:sz w:val="20"/>
                <w:szCs w:val="20"/>
                <w:lang w:eastAsia="hr-HR"/>
                <w14:ligatures w14:val="none"/>
              </w:rPr>
              <w:t>. Projekt nje realiziran u izvještajnom razdoblju.</w:t>
            </w:r>
          </w:p>
        </w:tc>
      </w:tr>
      <w:tr w:rsidR="004C1446" w:rsidRPr="00BE3D2E" w14:paraId="7A44745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13754C56" w14:textId="77777777" w:rsidR="004C1446" w:rsidRPr="00BE3D2E" w:rsidRDefault="004C1446" w:rsidP="004C1446">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lastRenderedPageBreak/>
              <w:t>Glava  002       03  VATROGASNA SLUŽBA I CIVILNA ZAŠTITA</w:t>
            </w:r>
          </w:p>
        </w:tc>
        <w:tc>
          <w:tcPr>
            <w:tcW w:w="1422" w:type="dxa"/>
            <w:tcBorders>
              <w:top w:val="nil"/>
              <w:left w:val="nil"/>
              <w:bottom w:val="single" w:sz="4" w:space="0" w:color="auto"/>
              <w:right w:val="single" w:sz="4" w:space="0" w:color="auto"/>
            </w:tcBorders>
            <w:shd w:val="clear" w:color="000000" w:fill="0000C8"/>
            <w:noWrap/>
            <w:vAlign w:val="center"/>
            <w:hideMark/>
          </w:tcPr>
          <w:p w14:paraId="15FE30EC"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61.020,84</w:t>
            </w:r>
          </w:p>
        </w:tc>
        <w:tc>
          <w:tcPr>
            <w:tcW w:w="1438" w:type="dxa"/>
            <w:tcBorders>
              <w:top w:val="nil"/>
              <w:left w:val="nil"/>
              <w:bottom w:val="single" w:sz="4" w:space="0" w:color="auto"/>
              <w:right w:val="single" w:sz="4" w:space="0" w:color="auto"/>
            </w:tcBorders>
            <w:shd w:val="clear" w:color="000000" w:fill="0000C8"/>
            <w:noWrap/>
            <w:vAlign w:val="center"/>
            <w:hideMark/>
          </w:tcPr>
          <w:p w14:paraId="53A7919E"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60.207,00</w:t>
            </w:r>
          </w:p>
        </w:tc>
        <w:tc>
          <w:tcPr>
            <w:tcW w:w="1123" w:type="dxa"/>
            <w:tcBorders>
              <w:top w:val="nil"/>
              <w:left w:val="nil"/>
              <w:bottom w:val="single" w:sz="4" w:space="0" w:color="auto"/>
              <w:right w:val="single" w:sz="4" w:space="0" w:color="auto"/>
            </w:tcBorders>
            <w:shd w:val="clear" w:color="000000" w:fill="0000C8"/>
            <w:noWrap/>
            <w:vAlign w:val="center"/>
            <w:hideMark/>
          </w:tcPr>
          <w:p w14:paraId="5E8A49F7"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98,67%</w:t>
            </w:r>
          </w:p>
        </w:tc>
      </w:tr>
      <w:tr w:rsidR="004C1446" w:rsidRPr="00BE3D2E" w14:paraId="6242AF3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F2F8E1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1009  ZAŠTITA OD POŽARA I CIVILNA ZAŠTITA</w:t>
            </w:r>
          </w:p>
        </w:tc>
        <w:tc>
          <w:tcPr>
            <w:tcW w:w="1422" w:type="dxa"/>
            <w:tcBorders>
              <w:top w:val="nil"/>
              <w:left w:val="nil"/>
              <w:bottom w:val="single" w:sz="4" w:space="0" w:color="auto"/>
              <w:right w:val="single" w:sz="4" w:space="0" w:color="auto"/>
            </w:tcBorders>
            <w:shd w:val="clear" w:color="000000" w:fill="C8C8C8"/>
            <w:noWrap/>
            <w:vAlign w:val="center"/>
            <w:hideMark/>
          </w:tcPr>
          <w:p w14:paraId="4E69C3A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61.020,84</w:t>
            </w:r>
          </w:p>
        </w:tc>
        <w:tc>
          <w:tcPr>
            <w:tcW w:w="1438" w:type="dxa"/>
            <w:tcBorders>
              <w:top w:val="nil"/>
              <w:left w:val="nil"/>
              <w:bottom w:val="single" w:sz="4" w:space="0" w:color="auto"/>
              <w:right w:val="single" w:sz="4" w:space="0" w:color="auto"/>
            </w:tcBorders>
            <w:shd w:val="clear" w:color="000000" w:fill="C8C8C8"/>
            <w:noWrap/>
            <w:vAlign w:val="center"/>
            <w:hideMark/>
          </w:tcPr>
          <w:p w14:paraId="4A84586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60.207,00</w:t>
            </w:r>
          </w:p>
        </w:tc>
        <w:tc>
          <w:tcPr>
            <w:tcW w:w="1123" w:type="dxa"/>
            <w:tcBorders>
              <w:top w:val="nil"/>
              <w:left w:val="nil"/>
              <w:bottom w:val="single" w:sz="4" w:space="0" w:color="auto"/>
              <w:right w:val="single" w:sz="4" w:space="0" w:color="auto"/>
            </w:tcBorders>
            <w:shd w:val="clear" w:color="000000" w:fill="C8C8C8"/>
            <w:noWrap/>
            <w:vAlign w:val="center"/>
            <w:hideMark/>
          </w:tcPr>
          <w:p w14:paraId="523F523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98,67%</w:t>
            </w:r>
          </w:p>
        </w:tc>
      </w:tr>
      <w:tr w:rsidR="004C1446" w:rsidRPr="00BE3D2E" w14:paraId="020F707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348047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CE0AB1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vatrogastvu (NN 106/99, 117/01, 36/02, 96/03, 139/04, 174/04, 38/09 i 80/10)</w:t>
            </w:r>
            <w:r w:rsidRPr="00BE3D2E">
              <w:rPr>
                <w:rFonts w:ascii="Arimo" w:eastAsia="Times New Roman" w:hAnsi="Arimo" w:cs="Calibri"/>
                <w:color w:val="000000"/>
                <w:kern w:val="0"/>
                <w:sz w:val="20"/>
                <w:szCs w:val="20"/>
                <w:lang w:eastAsia="hr-HR"/>
                <w14:ligatures w14:val="none"/>
              </w:rPr>
              <w:br/>
              <w:t>- Zakon o sustavu civilne zaštite, (NN 82/15, 118/18, 31/20)</w:t>
            </w:r>
            <w:r w:rsidRPr="00BE3D2E">
              <w:rPr>
                <w:rFonts w:ascii="Arimo" w:eastAsia="Times New Roman" w:hAnsi="Arimo" w:cs="Calibri"/>
                <w:color w:val="000000"/>
                <w:kern w:val="0"/>
                <w:sz w:val="20"/>
                <w:szCs w:val="20"/>
                <w:lang w:eastAsia="hr-HR"/>
                <w14:ligatures w14:val="none"/>
              </w:rPr>
              <w:br/>
              <w:t xml:space="preserve">- Zakon o zaštiti i spašavanju, (NN 82/15) </w:t>
            </w:r>
            <w:r w:rsidRPr="00BE3D2E">
              <w:rPr>
                <w:rFonts w:ascii="Arimo" w:eastAsia="Times New Roman" w:hAnsi="Arimo" w:cs="Calibri"/>
                <w:color w:val="000000"/>
                <w:kern w:val="0"/>
                <w:sz w:val="20"/>
                <w:szCs w:val="20"/>
                <w:lang w:eastAsia="hr-HR"/>
                <w14:ligatures w14:val="none"/>
              </w:rPr>
              <w:br/>
              <w:t xml:space="preserve">- Zakon o Hrvatskoj gorskoj službi spašavanja, ( NN  79/06, 110/15) </w:t>
            </w:r>
            <w:r w:rsidRPr="00BE3D2E">
              <w:rPr>
                <w:rFonts w:ascii="Arimo" w:eastAsia="Times New Roman" w:hAnsi="Arimo" w:cs="Calibri"/>
                <w:color w:val="000000"/>
                <w:kern w:val="0"/>
                <w:sz w:val="20"/>
                <w:szCs w:val="20"/>
                <w:lang w:eastAsia="hr-HR"/>
                <w14:ligatures w14:val="none"/>
              </w:rPr>
              <w:br/>
              <w:t xml:space="preserve">- Zakon o zaštiti od elementarnih nepogoda, ( NN 73/97) </w:t>
            </w:r>
          </w:p>
        </w:tc>
      </w:tr>
      <w:tr w:rsidR="004C1446" w:rsidRPr="00BE3D2E" w14:paraId="394A9E0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55B1FA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3D97AD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U ovom programu planirana su sredstva za očuvanje javnog reda i sigurnosti mještana općine Čačinci kroz financiranje DVD Čačinci i osiguranje sredstava za Stožer Civilne zaštite</w:t>
            </w:r>
          </w:p>
        </w:tc>
      </w:tr>
      <w:tr w:rsidR="004C1446" w:rsidRPr="00BE3D2E" w14:paraId="47330C78"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E9CC85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FBF4125"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Očuvanje sigurnosti, zaštita od požara i zaštita i spašavanje ljudi, životina, materijalne i nematerijalne imovine</w:t>
            </w:r>
          </w:p>
        </w:tc>
      </w:tr>
      <w:tr w:rsidR="004C1446" w:rsidRPr="00BE3D2E" w14:paraId="15D7229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C72443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6B0C08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očuvanje prirodnog okoliša</w:t>
            </w:r>
            <w:r w:rsidRPr="00BE3D2E">
              <w:rPr>
                <w:rFonts w:ascii="Arimo" w:eastAsia="Times New Roman" w:hAnsi="Arimo" w:cs="Calibri"/>
                <w:color w:val="000000"/>
                <w:kern w:val="0"/>
                <w:sz w:val="20"/>
                <w:szCs w:val="20"/>
                <w:lang w:eastAsia="hr-HR"/>
                <w14:ligatures w14:val="none"/>
              </w:rPr>
              <w:br/>
              <w:t>- pružanje tehničke pomoći u nezgodama i opasnim situacijama</w:t>
            </w:r>
            <w:r w:rsidRPr="00BE3D2E">
              <w:rPr>
                <w:rFonts w:ascii="Arimo" w:eastAsia="Times New Roman" w:hAnsi="Arimo" w:cs="Calibri"/>
                <w:color w:val="000000"/>
                <w:kern w:val="0"/>
                <w:sz w:val="20"/>
                <w:szCs w:val="20"/>
                <w:lang w:eastAsia="hr-HR"/>
                <w14:ligatures w14:val="none"/>
              </w:rPr>
              <w:br/>
              <w:t>- obavljanje i drugih poslova u ekološkim i inim nesrećama</w:t>
            </w:r>
          </w:p>
        </w:tc>
      </w:tr>
      <w:tr w:rsidR="004C1446" w:rsidRPr="00BE3D2E" w14:paraId="0416D67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9568DA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8857CF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intervencija, uspješno ugašeni požari, spašeni životi, brzina reagiranja na situaciju</w:t>
            </w:r>
          </w:p>
        </w:tc>
      </w:tr>
      <w:tr w:rsidR="004C1446" w:rsidRPr="00BE3D2E" w14:paraId="7DB9229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B2D329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1009A100901  Donacije za redovan rad DVD Čačinci</w:t>
            </w:r>
          </w:p>
        </w:tc>
        <w:tc>
          <w:tcPr>
            <w:tcW w:w="1422" w:type="dxa"/>
            <w:tcBorders>
              <w:top w:val="nil"/>
              <w:left w:val="nil"/>
              <w:bottom w:val="single" w:sz="4" w:space="0" w:color="auto"/>
              <w:right w:val="single" w:sz="4" w:space="0" w:color="auto"/>
            </w:tcBorders>
            <w:shd w:val="clear" w:color="000000" w:fill="DDDDDD"/>
            <w:noWrap/>
            <w:vAlign w:val="center"/>
            <w:hideMark/>
          </w:tcPr>
          <w:p w14:paraId="0FFADBF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35.000,00</w:t>
            </w:r>
          </w:p>
        </w:tc>
        <w:tc>
          <w:tcPr>
            <w:tcW w:w="1438" w:type="dxa"/>
            <w:tcBorders>
              <w:top w:val="nil"/>
              <w:left w:val="nil"/>
              <w:bottom w:val="single" w:sz="4" w:space="0" w:color="auto"/>
              <w:right w:val="single" w:sz="4" w:space="0" w:color="auto"/>
            </w:tcBorders>
            <w:shd w:val="clear" w:color="000000" w:fill="DDDDDD"/>
            <w:noWrap/>
            <w:vAlign w:val="center"/>
            <w:hideMark/>
          </w:tcPr>
          <w:p w14:paraId="25D672F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35.000,00</w:t>
            </w:r>
          </w:p>
        </w:tc>
        <w:tc>
          <w:tcPr>
            <w:tcW w:w="1123" w:type="dxa"/>
            <w:tcBorders>
              <w:top w:val="nil"/>
              <w:left w:val="nil"/>
              <w:bottom w:val="single" w:sz="4" w:space="0" w:color="auto"/>
              <w:right w:val="single" w:sz="4" w:space="0" w:color="auto"/>
            </w:tcBorders>
            <w:shd w:val="clear" w:color="000000" w:fill="DDDDDD"/>
            <w:noWrap/>
            <w:vAlign w:val="center"/>
            <w:hideMark/>
          </w:tcPr>
          <w:p w14:paraId="2F0569D0"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63D5B24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271908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3663A51"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A10562">
              <w:rPr>
                <w:rFonts w:ascii="Arimo" w:eastAsia="Times New Roman" w:hAnsi="Arimo" w:cs="Calibri"/>
                <w:color w:val="000000"/>
                <w:kern w:val="0"/>
                <w:sz w:val="20"/>
                <w:szCs w:val="20"/>
                <w:lang w:eastAsia="hr-HR"/>
                <w14:ligatures w14:val="none"/>
              </w:rPr>
              <w:t>Osnovicu za izračun sredstava iz proračuna Općine Čačinci čine nenamjenski prihodi proračuna ostvareni u godini koja prethodi godini izrade proračuna.</w:t>
            </w:r>
          </w:p>
          <w:p w14:paraId="19C2DE45" w14:textId="72BBF4EF"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 xml:space="preserve">Sredstva za financiranje vatrogastva, planirana su temeljem Zakona o vatrogastvu koji kaže da  grad, općina ili županija s proračunom do 663.614,04 € izdvaja 5% sredstava iz osnovice, a svakim povećanjem proračuna za 132.272,81 € izdvajanje se smanjuje za 0,1% do 3.318.070,21 € ukupne vrijednosti prihoda proračuna. Općina Čačinci svjesna </w:t>
            </w:r>
            <w:r>
              <w:rPr>
                <w:rFonts w:ascii="Arimo" w:eastAsia="Times New Roman" w:hAnsi="Arimo" w:cs="Calibri"/>
                <w:color w:val="000000"/>
                <w:kern w:val="0"/>
                <w:sz w:val="20"/>
                <w:szCs w:val="20"/>
                <w:lang w:eastAsia="hr-HR"/>
                <w14:ligatures w14:val="none"/>
              </w:rPr>
              <w:t xml:space="preserve">je </w:t>
            </w:r>
            <w:r w:rsidRPr="00A10562">
              <w:rPr>
                <w:rFonts w:ascii="Arimo" w:eastAsia="Times New Roman" w:hAnsi="Arimo" w:cs="Calibri"/>
                <w:color w:val="000000"/>
                <w:kern w:val="0"/>
                <w:sz w:val="20"/>
                <w:szCs w:val="20"/>
                <w:lang w:eastAsia="hr-HR"/>
                <w14:ligatures w14:val="none"/>
              </w:rPr>
              <w:t>važnosti DVD-a za sigurnost ljudi i imovine te izdvaja v</w:t>
            </w:r>
            <w:r>
              <w:rPr>
                <w:rFonts w:ascii="Arimo" w:eastAsia="Times New Roman" w:hAnsi="Arimo" w:cs="Calibri"/>
                <w:color w:val="000000"/>
                <w:kern w:val="0"/>
                <w:sz w:val="20"/>
                <w:szCs w:val="20"/>
                <w:lang w:eastAsia="hr-HR"/>
                <w14:ligatures w14:val="none"/>
              </w:rPr>
              <w:t>iše od trostrukog iznosa obveze</w:t>
            </w:r>
          </w:p>
        </w:tc>
      </w:tr>
      <w:tr w:rsidR="004C1446" w:rsidRPr="00BE3D2E" w14:paraId="02807C8A"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824B33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1009A100903  Donacije za rad Centra 193</w:t>
            </w:r>
          </w:p>
        </w:tc>
        <w:tc>
          <w:tcPr>
            <w:tcW w:w="1422" w:type="dxa"/>
            <w:tcBorders>
              <w:top w:val="nil"/>
              <w:left w:val="nil"/>
              <w:bottom w:val="single" w:sz="4" w:space="0" w:color="auto"/>
              <w:right w:val="single" w:sz="4" w:space="0" w:color="auto"/>
            </w:tcBorders>
            <w:shd w:val="clear" w:color="000000" w:fill="DDDDDD"/>
            <w:noWrap/>
            <w:vAlign w:val="center"/>
            <w:hideMark/>
          </w:tcPr>
          <w:p w14:paraId="52FB4C7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1.990,84</w:t>
            </w:r>
          </w:p>
        </w:tc>
        <w:tc>
          <w:tcPr>
            <w:tcW w:w="1438" w:type="dxa"/>
            <w:tcBorders>
              <w:top w:val="nil"/>
              <w:left w:val="nil"/>
              <w:bottom w:val="single" w:sz="4" w:space="0" w:color="auto"/>
              <w:right w:val="single" w:sz="4" w:space="0" w:color="auto"/>
            </w:tcBorders>
            <w:shd w:val="clear" w:color="000000" w:fill="DDDDDD"/>
            <w:noWrap/>
            <w:vAlign w:val="center"/>
            <w:hideMark/>
          </w:tcPr>
          <w:p w14:paraId="0DB27AF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1.990,84</w:t>
            </w:r>
          </w:p>
        </w:tc>
        <w:tc>
          <w:tcPr>
            <w:tcW w:w="1123" w:type="dxa"/>
            <w:tcBorders>
              <w:top w:val="nil"/>
              <w:left w:val="nil"/>
              <w:bottom w:val="single" w:sz="4" w:space="0" w:color="auto"/>
              <w:right w:val="single" w:sz="4" w:space="0" w:color="auto"/>
            </w:tcBorders>
            <w:shd w:val="clear" w:color="000000" w:fill="DDDDDD"/>
            <w:noWrap/>
            <w:vAlign w:val="center"/>
            <w:hideMark/>
          </w:tcPr>
          <w:p w14:paraId="1324B6A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6A0FD03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636796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884A4FB"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A10562">
              <w:rPr>
                <w:rFonts w:ascii="Arimo" w:eastAsia="Times New Roman" w:hAnsi="Arimo" w:cs="Calibri"/>
                <w:color w:val="000000"/>
                <w:kern w:val="0"/>
                <w:sz w:val="20"/>
                <w:szCs w:val="20"/>
                <w:lang w:eastAsia="hr-HR"/>
                <w14:ligatures w14:val="none"/>
              </w:rPr>
              <w:t>Planirana su sredtva za rad Pozivnog centra 193, županijskog operativnog vatrogasnog centra na temelju zaklučenog sporazuma o pružanju usluga za operativne, komunikacijske i koordinacijske usluge vatrogasnih subjekata u svrhu boljeg i bržeg reagiranja, a odnose se na</w:t>
            </w:r>
          </w:p>
          <w:p w14:paraId="53B9F358"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w:t>
            </w:r>
            <w:r w:rsidRPr="00A10562">
              <w:rPr>
                <w:rFonts w:ascii="Arimo" w:eastAsia="Times New Roman" w:hAnsi="Arimo" w:cs="Calibri"/>
                <w:color w:val="000000"/>
                <w:kern w:val="0"/>
                <w:sz w:val="20"/>
                <w:szCs w:val="20"/>
                <w:lang w:eastAsia="hr-HR"/>
                <w14:ligatures w14:val="none"/>
              </w:rPr>
              <w:tab/>
              <w:t>Održavanje informatičko- komunikacijske opreme;</w:t>
            </w:r>
          </w:p>
          <w:p w14:paraId="1FB95FB9"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w:t>
            </w:r>
            <w:r w:rsidRPr="00A10562">
              <w:rPr>
                <w:rFonts w:ascii="Arimo" w:eastAsia="Times New Roman" w:hAnsi="Arimo" w:cs="Calibri"/>
                <w:color w:val="000000"/>
                <w:kern w:val="0"/>
                <w:sz w:val="20"/>
                <w:szCs w:val="20"/>
                <w:lang w:eastAsia="hr-HR"/>
                <w14:ligatures w14:val="none"/>
              </w:rPr>
              <w:tab/>
              <w:t>Kupnju i nadogradnju informatičko- komunikacijske opreme;</w:t>
            </w:r>
          </w:p>
          <w:p w14:paraId="2599ED23"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w:t>
            </w:r>
            <w:r w:rsidRPr="00A10562">
              <w:rPr>
                <w:rFonts w:ascii="Arimo" w:eastAsia="Times New Roman" w:hAnsi="Arimo" w:cs="Calibri"/>
                <w:color w:val="000000"/>
                <w:kern w:val="0"/>
                <w:sz w:val="20"/>
                <w:szCs w:val="20"/>
                <w:lang w:eastAsia="hr-HR"/>
                <w14:ligatures w14:val="none"/>
              </w:rPr>
              <w:tab/>
              <w:t xml:space="preserve">Plaće zaposlenih djelatnika u Županijskom vatrogasnom centru . </w:t>
            </w:r>
          </w:p>
          <w:p w14:paraId="42DB170B" w14:textId="1D2B22A5"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Sredstva s doznačuju Županijskoj vatrogasnoj zajednici, a temeljem odluke Skupštine Vatrogasne zajednice županije  iznos je jednako raspoređen za sve jedinice lokalne samouprave na području VPŽ.</w:t>
            </w:r>
          </w:p>
        </w:tc>
      </w:tr>
      <w:tr w:rsidR="004C1446" w:rsidRPr="00BE3D2E" w14:paraId="0BC0024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BB2E7C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1009K100901  Izgradnja novog vatrogasnog doma</w:t>
            </w:r>
          </w:p>
        </w:tc>
        <w:tc>
          <w:tcPr>
            <w:tcW w:w="1422" w:type="dxa"/>
            <w:tcBorders>
              <w:top w:val="nil"/>
              <w:left w:val="nil"/>
              <w:bottom w:val="single" w:sz="4" w:space="0" w:color="auto"/>
              <w:right w:val="single" w:sz="4" w:space="0" w:color="auto"/>
            </w:tcBorders>
            <w:shd w:val="clear" w:color="000000" w:fill="DDDDDD"/>
            <w:noWrap/>
            <w:vAlign w:val="center"/>
            <w:hideMark/>
          </w:tcPr>
          <w:p w14:paraId="1972A06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10.750,00</w:t>
            </w:r>
          </w:p>
        </w:tc>
        <w:tc>
          <w:tcPr>
            <w:tcW w:w="1438" w:type="dxa"/>
            <w:tcBorders>
              <w:top w:val="nil"/>
              <w:left w:val="nil"/>
              <w:bottom w:val="single" w:sz="4" w:space="0" w:color="auto"/>
              <w:right w:val="single" w:sz="4" w:space="0" w:color="auto"/>
            </w:tcBorders>
            <w:shd w:val="clear" w:color="000000" w:fill="DDDDDD"/>
            <w:noWrap/>
            <w:vAlign w:val="center"/>
            <w:hideMark/>
          </w:tcPr>
          <w:p w14:paraId="5D81350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10.750,00</w:t>
            </w:r>
          </w:p>
        </w:tc>
        <w:tc>
          <w:tcPr>
            <w:tcW w:w="1123" w:type="dxa"/>
            <w:tcBorders>
              <w:top w:val="nil"/>
              <w:left w:val="nil"/>
              <w:bottom w:val="single" w:sz="4" w:space="0" w:color="auto"/>
              <w:right w:val="single" w:sz="4" w:space="0" w:color="auto"/>
            </w:tcBorders>
            <w:shd w:val="clear" w:color="000000" w:fill="DDDDDD"/>
            <w:noWrap/>
            <w:vAlign w:val="center"/>
            <w:hideMark/>
          </w:tcPr>
          <w:p w14:paraId="40DD7AE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45ECC0A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025016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6B41741" w14:textId="445B56B2"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Pr>
                <w:rFonts w:ascii="Arimo" w:eastAsia="Times New Roman" w:hAnsi="Arimo" w:cs="Calibri"/>
                <w:color w:val="000000"/>
                <w:kern w:val="0"/>
                <w:sz w:val="20"/>
                <w:szCs w:val="20"/>
                <w:lang w:eastAsia="hr-HR"/>
                <w14:ligatures w14:val="none"/>
              </w:rPr>
              <w:t>Izvršena je nadopuna projektne dokumentacije za potrebe izdavanja građevinske dozvole.</w:t>
            </w:r>
          </w:p>
        </w:tc>
      </w:tr>
      <w:tr w:rsidR="004C1446" w:rsidRPr="00BE3D2E" w14:paraId="48F9CD9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6A693D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1009T100902  Civilna zaštita</w:t>
            </w:r>
          </w:p>
        </w:tc>
        <w:tc>
          <w:tcPr>
            <w:tcW w:w="1422" w:type="dxa"/>
            <w:tcBorders>
              <w:top w:val="nil"/>
              <w:left w:val="nil"/>
              <w:bottom w:val="single" w:sz="4" w:space="0" w:color="auto"/>
              <w:right w:val="single" w:sz="4" w:space="0" w:color="auto"/>
            </w:tcBorders>
            <w:shd w:val="clear" w:color="000000" w:fill="DDDDDD"/>
            <w:noWrap/>
            <w:vAlign w:val="center"/>
            <w:hideMark/>
          </w:tcPr>
          <w:p w14:paraId="5F817CA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6.630,00</w:t>
            </w:r>
          </w:p>
        </w:tc>
        <w:tc>
          <w:tcPr>
            <w:tcW w:w="1438" w:type="dxa"/>
            <w:tcBorders>
              <w:top w:val="nil"/>
              <w:left w:val="nil"/>
              <w:bottom w:val="single" w:sz="4" w:space="0" w:color="auto"/>
              <w:right w:val="single" w:sz="4" w:space="0" w:color="auto"/>
            </w:tcBorders>
            <w:shd w:val="clear" w:color="000000" w:fill="DDDDDD"/>
            <w:noWrap/>
            <w:vAlign w:val="center"/>
            <w:hideMark/>
          </w:tcPr>
          <w:p w14:paraId="0598410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6.597,00</w:t>
            </w:r>
          </w:p>
        </w:tc>
        <w:tc>
          <w:tcPr>
            <w:tcW w:w="1123" w:type="dxa"/>
            <w:tcBorders>
              <w:top w:val="nil"/>
              <w:left w:val="nil"/>
              <w:bottom w:val="single" w:sz="4" w:space="0" w:color="auto"/>
              <w:right w:val="single" w:sz="4" w:space="0" w:color="auto"/>
            </w:tcBorders>
            <w:shd w:val="clear" w:color="000000" w:fill="DDDDDD"/>
            <w:noWrap/>
            <w:vAlign w:val="center"/>
            <w:hideMark/>
          </w:tcPr>
          <w:p w14:paraId="3D03770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99,50%</w:t>
            </w:r>
          </w:p>
        </w:tc>
      </w:tr>
      <w:tr w:rsidR="004C1446" w:rsidRPr="00BE3D2E" w14:paraId="61A42FD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251CED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F05CE6A" w14:textId="77777777"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A10562">
              <w:rPr>
                <w:rFonts w:ascii="Arimo" w:eastAsia="Times New Roman" w:hAnsi="Arimo" w:cs="Calibri"/>
                <w:color w:val="000000"/>
                <w:kern w:val="0"/>
                <w:sz w:val="20"/>
                <w:szCs w:val="20"/>
                <w:lang w:eastAsia="hr-HR"/>
                <w14:ligatures w14:val="none"/>
              </w:rPr>
              <w:t xml:space="preserve">Civilna zaštita je sustav organiziranja sudionika, operativnih snaga i građana za ostvarivanje zaštite i spašavanja ljudi, životinja, materijalnih i kulturnih dobara i okoliša u velikim nesrećama i katastrofama i otklanjanja posljedica terorizma i ratnih razaranja i od javnog je interesa za RH. Planirana su sredstva za rad </w:t>
            </w:r>
            <w:r w:rsidRPr="00A10562">
              <w:rPr>
                <w:rFonts w:ascii="Arimo" w:eastAsia="Times New Roman" w:hAnsi="Arimo" w:cs="Calibri"/>
                <w:color w:val="000000"/>
                <w:kern w:val="0"/>
                <w:sz w:val="20"/>
                <w:szCs w:val="20"/>
                <w:lang w:eastAsia="hr-HR"/>
                <w14:ligatures w14:val="none"/>
              </w:rPr>
              <w:lastRenderedPageBreak/>
              <w:t>Stožera Civilne Zaštite, nabavu opreme i ažuriranje i donošenje odluka, planova, analiza i smjernica iz tog područja</w:t>
            </w:r>
          </w:p>
          <w:p w14:paraId="0CCC91E7" w14:textId="6419B64D" w:rsidR="004C1446" w:rsidRPr="00A10562"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 xml:space="preserve">Unutar ovog projekta ostvareni su rashodi za održavanje i ažuriranje priloga iz područja Civilne zaštite sukladno Zakonu  </w:t>
            </w:r>
            <w:r>
              <w:rPr>
                <w:rFonts w:ascii="Arimo" w:eastAsia="Times New Roman" w:hAnsi="Arimo" w:cs="Calibri"/>
                <w:color w:val="000000"/>
                <w:kern w:val="0"/>
                <w:sz w:val="20"/>
                <w:szCs w:val="20"/>
                <w:lang w:eastAsia="hr-HR"/>
                <w14:ligatures w14:val="none"/>
              </w:rPr>
              <w:t>2.025,00</w:t>
            </w:r>
            <w:r w:rsidRPr="00A10562">
              <w:rPr>
                <w:rFonts w:ascii="Arimo" w:eastAsia="Times New Roman" w:hAnsi="Arimo" w:cs="Calibri"/>
                <w:color w:val="000000"/>
                <w:kern w:val="0"/>
                <w:sz w:val="20"/>
                <w:szCs w:val="20"/>
                <w:lang w:eastAsia="hr-HR"/>
                <w14:ligatures w14:val="none"/>
              </w:rPr>
              <w:t xml:space="preserve"> € €, Usklađivanje procjene rizika od velikih nesreća – 2.000,00 €</w:t>
            </w:r>
          </w:p>
          <w:p w14:paraId="0779AB10" w14:textId="3A432288"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A10562">
              <w:rPr>
                <w:rFonts w:ascii="Arimo" w:eastAsia="Times New Roman" w:hAnsi="Arimo" w:cs="Calibri"/>
                <w:color w:val="000000"/>
                <w:kern w:val="0"/>
                <w:sz w:val="20"/>
                <w:szCs w:val="20"/>
                <w:lang w:eastAsia="hr-HR"/>
                <w14:ligatures w14:val="none"/>
              </w:rPr>
              <w:t>Donacije udrugama čije je područje djelovanja CZ: HGSS – 1.327,00 €</w:t>
            </w:r>
            <w:r>
              <w:rPr>
                <w:rFonts w:ascii="Arimo" w:eastAsia="Times New Roman" w:hAnsi="Arimo" w:cs="Calibri"/>
                <w:color w:val="000000"/>
                <w:kern w:val="0"/>
                <w:sz w:val="20"/>
                <w:szCs w:val="20"/>
                <w:lang w:eastAsia="hr-HR"/>
                <w14:ligatures w14:val="none"/>
              </w:rPr>
              <w:t>, DVD – 710,00 € i Crveni križ – 710,00</w:t>
            </w:r>
          </w:p>
        </w:tc>
      </w:tr>
      <w:tr w:rsidR="004C1446" w:rsidRPr="00BE3D2E" w14:paraId="72E2EC9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2CB6F2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Tekući projekt  P01 1009T100904  Ugovor o korištenju višenamjenske autocisterne za pitku vodu</w:t>
            </w:r>
          </w:p>
        </w:tc>
        <w:tc>
          <w:tcPr>
            <w:tcW w:w="1422" w:type="dxa"/>
            <w:tcBorders>
              <w:top w:val="nil"/>
              <w:left w:val="nil"/>
              <w:bottom w:val="single" w:sz="4" w:space="0" w:color="auto"/>
              <w:right w:val="single" w:sz="4" w:space="0" w:color="auto"/>
            </w:tcBorders>
            <w:shd w:val="clear" w:color="000000" w:fill="DDDDDD"/>
            <w:noWrap/>
            <w:vAlign w:val="center"/>
            <w:hideMark/>
          </w:tcPr>
          <w:p w14:paraId="0174A35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6.650,00</w:t>
            </w:r>
          </w:p>
        </w:tc>
        <w:tc>
          <w:tcPr>
            <w:tcW w:w="1438" w:type="dxa"/>
            <w:tcBorders>
              <w:top w:val="nil"/>
              <w:left w:val="nil"/>
              <w:bottom w:val="single" w:sz="4" w:space="0" w:color="auto"/>
              <w:right w:val="single" w:sz="4" w:space="0" w:color="auto"/>
            </w:tcBorders>
            <w:shd w:val="clear" w:color="000000" w:fill="DDDDDD"/>
            <w:noWrap/>
            <w:vAlign w:val="center"/>
            <w:hideMark/>
          </w:tcPr>
          <w:p w14:paraId="72AABE2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5.869,16</w:t>
            </w:r>
          </w:p>
        </w:tc>
        <w:tc>
          <w:tcPr>
            <w:tcW w:w="1123" w:type="dxa"/>
            <w:tcBorders>
              <w:top w:val="nil"/>
              <w:left w:val="nil"/>
              <w:bottom w:val="single" w:sz="4" w:space="0" w:color="auto"/>
              <w:right w:val="single" w:sz="4" w:space="0" w:color="auto"/>
            </w:tcBorders>
            <w:shd w:val="clear" w:color="000000" w:fill="DDDDDD"/>
            <w:noWrap/>
            <w:vAlign w:val="center"/>
            <w:hideMark/>
          </w:tcPr>
          <w:p w14:paraId="1B4CF86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88,26%</w:t>
            </w:r>
          </w:p>
        </w:tc>
      </w:tr>
      <w:tr w:rsidR="004C1446" w:rsidRPr="00BE3D2E" w14:paraId="28772AC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69C821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D38007A" w14:textId="7A393B3F"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Pr>
                <w:rFonts w:ascii="Arimo" w:eastAsia="Times New Roman" w:hAnsi="Arimo" w:cs="Calibri"/>
                <w:color w:val="000000"/>
                <w:kern w:val="0"/>
                <w:sz w:val="20"/>
                <w:szCs w:val="20"/>
                <w:lang w:eastAsia="hr-HR"/>
                <w14:ligatures w14:val="none"/>
              </w:rPr>
              <w:t>Općina Čačinci dobila je na korištenje višenamjensku autocisternu za pitku vodu za naselja koja nisu pokrivena vodovodnom mrežo. Navedeni rashod odnosi se na kasko osiguranje i servis i redovno održavanje autocisterne.</w:t>
            </w:r>
          </w:p>
        </w:tc>
      </w:tr>
      <w:tr w:rsidR="004C1446" w:rsidRPr="00BE3D2E" w14:paraId="778ABF3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7EB0E1B1" w14:textId="77777777" w:rsidR="004C1446" w:rsidRPr="00BE3D2E" w:rsidRDefault="004C1446" w:rsidP="004C1446">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Glava  002       04  ŠKOLSTVO I PREDŠKOLSKI ODGOJ</w:t>
            </w:r>
          </w:p>
        </w:tc>
        <w:tc>
          <w:tcPr>
            <w:tcW w:w="1422" w:type="dxa"/>
            <w:tcBorders>
              <w:top w:val="nil"/>
              <w:left w:val="nil"/>
              <w:bottom w:val="single" w:sz="4" w:space="0" w:color="auto"/>
              <w:right w:val="single" w:sz="4" w:space="0" w:color="auto"/>
            </w:tcBorders>
            <w:shd w:val="clear" w:color="000000" w:fill="0000C8"/>
            <w:noWrap/>
            <w:vAlign w:val="center"/>
            <w:hideMark/>
          </w:tcPr>
          <w:p w14:paraId="62CF357D"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357.122,46</w:t>
            </w:r>
          </w:p>
        </w:tc>
        <w:tc>
          <w:tcPr>
            <w:tcW w:w="1438" w:type="dxa"/>
            <w:tcBorders>
              <w:top w:val="nil"/>
              <w:left w:val="nil"/>
              <w:bottom w:val="single" w:sz="4" w:space="0" w:color="auto"/>
              <w:right w:val="single" w:sz="4" w:space="0" w:color="auto"/>
            </w:tcBorders>
            <w:shd w:val="clear" w:color="000000" w:fill="0000C8"/>
            <w:noWrap/>
            <w:vAlign w:val="center"/>
            <w:hideMark/>
          </w:tcPr>
          <w:p w14:paraId="4243F5B8"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357.168,24</w:t>
            </w:r>
          </w:p>
        </w:tc>
        <w:tc>
          <w:tcPr>
            <w:tcW w:w="1123" w:type="dxa"/>
            <w:tcBorders>
              <w:top w:val="nil"/>
              <w:left w:val="nil"/>
              <w:bottom w:val="single" w:sz="4" w:space="0" w:color="auto"/>
              <w:right w:val="single" w:sz="4" w:space="0" w:color="auto"/>
            </w:tcBorders>
            <w:shd w:val="clear" w:color="000000" w:fill="0000C8"/>
            <w:noWrap/>
            <w:vAlign w:val="center"/>
            <w:hideMark/>
          </w:tcPr>
          <w:p w14:paraId="4436709B"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100,01%</w:t>
            </w:r>
          </w:p>
        </w:tc>
      </w:tr>
      <w:tr w:rsidR="004C1446" w:rsidRPr="00BE3D2E" w14:paraId="3E56345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0D6000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1010  SUFINANCIRANJE RADA VRTIĆA</w:t>
            </w:r>
          </w:p>
        </w:tc>
        <w:tc>
          <w:tcPr>
            <w:tcW w:w="1422" w:type="dxa"/>
            <w:tcBorders>
              <w:top w:val="nil"/>
              <w:left w:val="nil"/>
              <w:bottom w:val="single" w:sz="4" w:space="0" w:color="auto"/>
              <w:right w:val="single" w:sz="4" w:space="0" w:color="auto"/>
            </w:tcBorders>
            <w:shd w:val="clear" w:color="000000" w:fill="C8C8C8"/>
            <w:noWrap/>
            <w:vAlign w:val="center"/>
            <w:hideMark/>
          </w:tcPr>
          <w:p w14:paraId="4CCB4FE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304.000,00</w:t>
            </w:r>
          </w:p>
        </w:tc>
        <w:tc>
          <w:tcPr>
            <w:tcW w:w="1438" w:type="dxa"/>
            <w:tcBorders>
              <w:top w:val="nil"/>
              <w:left w:val="nil"/>
              <w:bottom w:val="single" w:sz="4" w:space="0" w:color="auto"/>
              <w:right w:val="single" w:sz="4" w:space="0" w:color="auto"/>
            </w:tcBorders>
            <w:shd w:val="clear" w:color="000000" w:fill="C8C8C8"/>
            <w:noWrap/>
            <w:vAlign w:val="center"/>
            <w:hideMark/>
          </w:tcPr>
          <w:p w14:paraId="2EC612F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304.345,14</w:t>
            </w:r>
          </w:p>
        </w:tc>
        <w:tc>
          <w:tcPr>
            <w:tcW w:w="1123" w:type="dxa"/>
            <w:tcBorders>
              <w:top w:val="nil"/>
              <w:left w:val="nil"/>
              <w:bottom w:val="single" w:sz="4" w:space="0" w:color="auto"/>
              <w:right w:val="single" w:sz="4" w:space="0" w:color="auto"/>
            </w:tcBorders>
            <w:shd w:val="clear" w:color="000000" w:fill="C8C8C8"/>
            <w:noWrap/>
            <w:vAlign w:val="center"/>
            <w:hideMark/>
          </w:tcPr>
          <w:p w14:paraId="7FD2355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100,11%</w:t>
            </w:r>
          </w:p>
        </w:tc>
      </w:tr>
      <w:tr w:rsidR="004C1446" w:rsidRPr="00BE3D2E" w14:paraId="3512F1A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C2385C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9CF699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predškolskom odgoju i obrazovanju (NN 10/97, 94/13, 98/19)</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i 123/17),</w:t>
            </w:r>
          </w:p>
        </w:tc>
      </w:tr>
      <w:tr w:rsidR="004C1446" w:rsidRPr="00BE3D2E" w14:paraId="7C2227E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2CDF3D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210DE05" w14:textId="72379B56"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Predškolski odgoj obuhvaća programe odgoja, naobrazbe, zdravstvene zaštite, prehrane i socijalne skrbi koji se ostvaruju u dječjim vrtićima. Sufinancirao se rad vrtića koji radi pri Osnovnoj školi A. G. Matoša, a od 2021. godine, u suradnji tri općine Čačinci, Čađavica i Crnac, osnovana je Javna ustanova čiji će se rad i financiranje regulir</w:t>
            </w:r>
            <w:r>
              <w:rPr>
                <w:rFonts w:ascii="Arimo" w:eastAsia="Times New Roman" w:hAnsi="Arimo" w:cs="Calibri"/>
                <w:color w:val="000000"/>
                <w:kern w:val="0"/>
                <w:sz w:val="20"/>
                <w:szCs w:val="20"/>
                <w:lang w:eastAsia="hr-HR"/>
                <w14:ligatures w14:val="none"/>
              </w:rPr>
              <w:t>ao</w:t>
            </w:r>
            <w:r w:rsidRPr="00BE3D2E">
              <w:rPr>
                <w:rFonts w:ascii="Arimo" w:eastAsia="Times New Roman" w:hAnsi="Arimo" w:cs="Calibri"/>
                <w:color w:val="000000"/>
                <w:kern w:val="0"/>
                <w:sz w:val="20"/>
                <w:szCs w:val="20"/>
                <w:lang w:eastAsia="hr-HR"/>
                <w14:ligatures w14:val="none"/>
              </w:rPr>
              <w:t xml:space="preserve"> tijekom 2021. godine</w:t>
            </w:r>
          </w:p>
        </w:tc>
      </w:tr>
      <w:tr w:rsidR="004C1446" w:rsidRPr="00BE3D2E" w14:paraId="468F497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561AAB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EDE708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Predškolski odgoj i naobrazba</w:t>
            </w:r>
          </w:p>
        </w:tc>
      </w:tr>
      <w:tr w:rsidR="004C1446" w:rsidRPr="00BE3D2E" w14:paraId="2F1AA61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20298C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8ABBA6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xml:space="preserve">- zdravstvena zaštita, </w:t>
            </w:r>
            <w:r w:rsidRPr="00BE3D2E">
              <w:rPr>
                <w:rFonts w:ascii="Arimo" w:eastAsia="Times New Roman" w:hAnsi="Arimo" w:cs="Calibri"/>
                <w:color w:val="000000"/>
                <w:kern w:val="0"/>
                <w:sz w:val="20"/>
                <w:szCs w:val="20"/>
                <w:lang w:eastAsia="hr-HR"/>
                <w14:ligatures w14:val="none"/>
              </w:rPr>
              <w:br/>
              <w:t>- prehrana</w:t>
            </w:r>
            <w:r w:rsidRPr="00BE3D2E">
              <w:rPr>
                <w:rFonts w:ascii="Arimo" w:eastAsia="Times New Roman" w:hAnsi="Arimo" w:cs="Calibri"/>
                <w:color w:val="000000"/>
                <w:kern w:val="0"/>
                <w:sz w:val="20"/>
                <w:szCs w:val="20"/>
                <w:lang w:eastAsia="hr-HR"/>
                <w14:ligatures w14:val="none"/>
              </w:rPr>
              <w:br/>
              <w:t>- socijalna skrb</w:t>
            </w:r>
          </w:p>
        </w:tc>
      </w:tr>
      <w:tr w:rsidR="004C1446" w:rsidRPr="00BE3D2E" w14:paraId="252FA05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C61777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231379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djece, broj skupina, raznovrsnost programa</w:t>
            </w:r>
          </w:p>
        </w:tc>
      </w:tr>
      <w:tr w:rsidR="004C1446" w:rsidRPr="00BE3D2E" w14:paraId="610763D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F27BBD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1010A101001  Administrativno i tehničko osoblje</w:t>
            </w:r>
          </w:p>
        </w:tc>
        <w:tc>
          <w:tcPr>
            <w:tcW w:w="1422" w:type="dxa"/>
            <w:tcBorders>
              <w:top w:val="nil"/>
              <w:left w:val="nil"/>
              <w:bottom w:val="single" w:sz="4" w:space="0" w:color="auto"/>
              <w:right w:val="single" w:sz="4" w:space="0" w:color="auto"/>
            </w:tcBorders>
            <w:shd w:val="clear" w:color="000000" w:fill="DDDDDD"/>
            <w:noWrap/>
            <w:vAlign w:val="center"/>
            <w:hideMark/>
          </w:tcPr>
          <w:p w14:paraId="225E1FD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304.000,00</w:t>
            </w:r>
          </w:p>
        </w:tc>
        <w:tc>
          <w:tcPr>
            <w:tcW w:w="1438" w:type="dxa"/>
            <w:tcBorders>
              <w:top w:val="nil"/>
              <w:left w:val="nil"/>
              <w:bottom w:val="single" w:sz="4" w:space="0" w:color="auto"/>
              <w:right w:val="single" w:sz="4" w:space="0" w:color="auto"/>
            </w:tcBorders>
            <w:shd w:val="clear" w:color="000000" w:fill="DDDDDD"/>
            <w:noWrap/>
            <w:vAlign w:val="center"/>
            <w:hideMark/>
          </w:tcPr>
          <w:p w14:paraId="0FF7604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304.345,14</w:t>
            </w:r>
          </w:p>
        </w:tc>
        <w:tc>
          <w:tcPr>
            <w:tcW w:w="1123" w:type="dxa"/>
            <w:tcBorders>
              <w:top w:val="nil"/>
              <w:left w:val="nil"/>
              <w:bottom w:val="single" w:sz="4" w:space="0" w:color="auto"/>
              <w:right w:val="single" w:sz="4" w:space="0" w:color="auto"/>
            </w:tcBorders>
            <w:shd w:val="clear" w:color="000000" w:fill="DDDDDD"/>
            <w:noWrap/>
            <w:vAlign w:val="center"/>
            <w:hideMark/>
          </w:tcPr>
          <w:p w14:paraId="20365FD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100,11%</w:t>
            </w:r>
          </w:p>
        </w:tc>
      </w:tr>
      <w:tr w:rsidR="004C1446" w:rsidRPr="00BE3D2E" w14:paraId="52E4FFA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38F0E4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78BAA30" w14:textId="77777777" w:rsidR="004C1446" w:rsidRPr="00963A71"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963A71">
              <w:rPr>
                <w:rFonts w:ascii="Arimo" w:eastAsia="Times New Roman" w:hAnsi="Arimo" w:cs="Calibri"/>
                <w:color w:val="000000"/>
                <w:kern w:val="0"/>
                <w:sz w:val="20"/>
                <w:szCs w:val="20"/>
                <w:lang w:eastAsia="hr-HR"/>
                <w14:ligatures w14:val="none"/>
              </w:rPr>
              <w:t>Iznos planiran za ovu aktivnost uključuje  financiranje Javne ustanove Dječji vrtić LIPA Čađavica, Područni odjel Čačinci, uključuje 2/5 troška plaće ravnatelja, djelatnika u računovodstvu, domara, logopeda, ukupne plaće zaposlenih i  materijalne troškove vrtića  samog područnog odjela.</w:t>
            </w:r>
          </w:p>
          <w:p w14:paraId="340CC915" w14:textId="2CB190B8" w:rsidR="004C1446" w:rsidRPr="00963A71" w:rsidRDefault="004C1446" w:rsidP="004C1446">
            <w:pPr>
              <w:spacing w:after="0" w:line="240" w:lineRule="auto"/>
              <w:rPr>
                <w:rFonts w:ascii="Arimo" w:eastAsia="Times New Roman" w:hAnsi="Arimo" w:cs="Calibri"/>
                <w:color w:val="000000"/>
                <w:kern w:val="0"/>
                <w:sz w:val="20"/>
                <w:szCs w:val="20"/>
                <w:lang w:eastAsia="hr-HR"/>
                <w14:ligatures w14:val="none"/>
              </w:rPr>
            </w:pPr>
            <w:r w:rsidRPr="00963A71">
              <w:rPr>
                <w:rFonts w:ascii="Arimo" w:eastAsia="Times New Roman" w:hAnsi="Arimo" w:cs="Calibri"/>
                <w:color w:val="000000"/>
                <w:kern w:val="0"/>
                <w:sz w:val="20"/>
                <w:szCs w:val="20"/>
                <w:lang w:eastAsia="hr-HR"/>
                <w14:ligatures w14:val="none"/>
              </w:rPr>
              <w:t xml:space="preserve">Rashodi se odnose na tekuće pomoći općinskim proračunima za financiranje Javne ustanove dječji vrtić Lipa Čađavica, od čega rashodi za zaposlene  – </w:t>
            </w:r>
            <w:r w:rsidR="00EB3192">
              <w:rPr>
                <w:rFonts w:ascii="Arimo" w:eastAsia="Times New Roman" w:hAnsi="Arimo" w:cs="Calibri"/>
                <w:color w:val="000000"/>
                <w:kern w:val="0"/>
                <w:sz w:val="20"/>
                <w:szCs w:val="20"/>
                <w:lang w:eastAsia="hr-HR"/>
                <w14:ligatures w14:val="none"/>
              </w:rPr>
              <w:t>287.876,19</w:t>
            </w:r>
            <w:r w:rsidRPr="00913742">
              <w:rPr>
                <w:rFonts w:ascii="Arimo" w:eastAsia="Times New Roman" w:hAnsi="Arimo" w:cs="Calibri"/>
                <w:color w:val="000000"/>
                <w:kern w:val="0"/>
                <w:sz w:val="20"/>
                <w:szCs w:val="20"/>
                <w:lang w:eastAsia="hr-HR"/>
                <w14:ligatures w14:val="none"/>
              </w:rPr>
              <w:t xml:space="preserve"> €, materijalni rashodi – </w:t>
            </w:r>
            <w:r w:rsidR="00EB3192">
              <w:rPr>
                <w:rFonts w:ascii="Arimo" w:eastAsia="Times New Roman" w:hAnsi="Arimo" w:cs="Calibri"/>
                <w:color w:val="000000"/>
                <w:kern w:val="0"/>
                <w:sz w:val="20"/>
                <w:szCs w:val="20"/>
                <w:lang w:eastAsia="hr-HR"/>
                <w14:ligatures w14:val="none"/>
              </w:rPr>
              <w:t>13.648,06</w:t>
            </w:r>
            <w:r w:rsidRPr="00913742">
              <w:rPr>
                <w:rFonts w:ascii="Arimo" w:eastAsia="Times New Roman" w:hAnsi="Arimo" w:cs="Calibri"/>
                <w:color w:val="000000"/>
                <w:kern w:val="0"/>
                <w:sz w:val="20"/>
                <w:szCs w:val="20"/>
                <w:lang w:eastAsia="hr-HR"/>
                <w14:ligatures w14:val="none"/>
              </w:rPr>
              <w:t xml:space="preserve"> €, a zajednički materijalni rashodi – 2.820,89 €.</w:t>
            </w:r>
            <w:r w:rsidRPr="00963A71">
              <w:rPr>
                <w:rFonts w:ascii="Arimo" w:eastAsia="Times New Roman" w:hAnsi="Arimo" w:cs="Calibri"/>
                <w:color w:val="000000"/>
                <w:kern w:val="0"/>
                <w:sz w:val="20"/>
                <w:szCs w:val="20"/>
                <w:lang w:eastAsia="hr-HR"/>
                <w14:ligatures w14:val="none"/>
              </w:rPr>
              <w:t>Zajedničke rashode financiraju svi osnivači u razmjernim iznosima, pri čemu Općine Čačinci i Čađavica plaćaju 2/5 iznosa, a Općina Crnac 1/5 iznosa, sukladno Sporazumu, a rashode zaposlenih i materijalne rashode svakog pojedinog Vrtića financira osnivač na čijem se području Vrtić nalazi.</w:t>
            </w:r>
          </w:p>
          <w:p w14:paraId="52243A7F" w14:textId="6A1235ED"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963A71">
              <w:rPr>
                <w:rFonts w:ascii="Arimo" w:eastAsia="Times New Roman" w:hAnsi="Arimo" w:cs="Calibri"/>
                <w:color w:val="000000"/>
                <w:kern w:val="0"/>
                <w:sz w:val="20"/>
                <w:szCs w:val="20"/>
                <w:lang w:eastAsia="hr-HR"/>
                <w14:ligatures w14:val="none"/>
              </w:rPr>
              <w:t xml:space="preserve">Rashodi za zaposlene dijelom su financirani iz sredstava za fiskalnu održivost dječjih vrtića od Ministarstva znanosti , obrazovanja i mladih u iznosu </w:t>
            </w:r>
            <w:r>
              <w:rPr>
                <w:rFonts w:ascii="Arimo" w:eastAsia="Times New Roman" w:hAnsi="Arimo" w:cs="Calibri"/>
                <w:color w:val="000000"/>
                <w:kern w:val="0"/>
                <w:sz w:val="20"/>
                <w:szCs w:val="20"/>
                <w:lang w:eastAsia="hr-HR"/>
                <w14:ligatures w14:val="none"/>
              </w:rPr>
              <w:t>149.879</w:t>
            </w:r>
            <w:r w:rsidRPr="00963A71">
              <w:rPr>
                <w:rFonts w:ascii="Arimo" w:eastAsia="Times New Roman" w:hAnsi="Arimo" w:cs="Calibri"/>
                <w:color w:val="000000"/>
                <w:kern w:val="0"/>
                <w:sz w:val="20"/>
                <w:szCs w:val="20"/>
                <w:lang w:eastAsia="hr-HR"/>
                <w14:ligatures w14:val="none"/>
              </w:rPr>
              <w:t>,62 €</w:t>
            </w:r>
          </w:p>
        </w:tc>
      </w:tr>
      <w:tr w:rsidR="004C1446" w:rsidRPr="00BE3D2E" w14:paraId="2ABA30DB"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630FB5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1010A101002  Sufinanciranje -  Predškolski odgoj, prijevoz polaznika</w:t>
            </w:r>
          </w:p>
        </w:tc>
        <w:tc>
          <w:tcPr>
            <w:tcW w:w="1422" w:type="dxa"/>
            <w:tcBorders>
              <w:top w:val="nil"/>
              <w:left w:val="nil"/>
              <w:bottom w:val="single" w:sz="4" w:space="0" w:color="auto"/>
              <w:right w:val="single" w:sz="4" w:space="0" w:color="auto"/>
            </w:tcBorders>
            <w:shd w:val="clear" w:color="000000" w:fill="DDDDDD"/>
            <w:noWrap/>
            <w:vAlign w:val="center"/>
            <w:hideMark/>
          </w:tcPr>
          <w:p w14:paraId="1026351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438" w:type="dxa"/>
            <w:tcBorders>
              <w:top w:val="nil"/>
              <w:left w:val="nil"/>
              <w:bottom w:val="single" w:sz="4" w:space="0" w:color="auto"/>
              <w:right w:val="single" w:sz="4" w:space="0" w:color="auto"/>
            </w:tcBorders>
            <w:shd w:val="clear" w:color="000000" w:fill="DDDDDD"/>
            <w:noWrap/>
            <w:vAlign w:val="center"/>
            <w:hideMark/>
          </w:tcPr>
          <w:p w14:paraId="24D02F1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c>
          <w:tcPr>
            <w:tcW w:w="1123" w:type="dxa"/>
            <w:tcBorders>
              <w:top w:val="nil"/>
              <w:left w:val="nil"/>
              <w:bottom w:val="single" w:sz="4" w:space="0" w:color="auto"/>
              <w:right w:val="single" w:sz="4" w:space="0" w:color="auto"/>
            </w:tcBorders>
            <w:shd w:val="clear" w:color="000000" w:fill="DDDDDD"/>
            <w:noWrap/>
            <w:vAlign w:val="center"/>
            <w:hideMark/>
          </w:tcPr>
          <w:p w14:paraId="61AC515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0,00%</w:t>
            </w:r>
          </w:p>
        </w:tc>
      </w:tr>
      <w:tr w:rsidR="004C1446" w:rsidRPr="00BE3D2E" w14:paraId="2E692D1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3F113C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28FB6EC" w14:textId="74CA746D"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963A71">
              <w:rPr>
                <w:rFonts w:ascii="Arimo" w:eastAsia="Times New Roman" w:hAnsi="Arimo" w:cs="Calibri"/>
                <w:color w:val="000000"/>
                <w:kern w:val="0"/>
                <w:sz w:val="20"/>
                <w:szCs w:val="20"/>
                <w:lang w:eastAsia="hr-HR"/>
                <w14:ligatures w14:val="none"/>
              </w:rPr>
              <w:t>Iznos predviđen za sufinanciranje prijevoza polaznika u obvezni program predškole iz okolnih naselja općine Čačinci</w:t>
            </w:r>
            <w:r>
              <w:rPr>
                <w:rFonts w:ascii="Arimo" w:eastAsia="Times New Roman" w:hAnsi="Arimo" w:cs="Calibri"/>
                <w:color w:val="000000"/>
                <w:kern w:val="0"/>
                <w:sz w:val="20"/>
                <w:szCs w:val="20"/>
                <w:lang w:eastAsia="hr-HR"/>
                <w14:ligatures w14:val="none"/>
              </w:rPr>
              <w:t>, nije realiziran u 2025. godini.</w:t>
            </w:r>
          </w:p>
        </w:tc>
      </w:tr>
      <w:tr w:rsidR="004C1446" w:rsidRPr="00BE3D2E" w14:paraId="74ED009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13F47FE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1011  KAPITALNA ULAGANJA U PREDŠKOLSKOM ODGOJU</w:t>
            </w:r>
          </w:p>
        </w:tc>
        <w:tc>
          <w:tcPr>
            <w:tcW w:w="1422" w:type="dxa"/>
            <w:tcBorders>
              <w:top w:val="nil"/>
              <w:left w:val="nil"/>
              <w:bottom w:val="single" w:sz="4" w:space="0" w:color="auto"/>
              <w:right w:val="single" w:sz="4" w:space="0" w:color="auto"/>
            </w:tcBorders>
            <w:shd w:val="clear" w:color="000000" w:fill="C8C8C8"/>
            <w:noWrap/>
            <w:vAlign w:val="center"/>
            <w:hideMark/>
          </w:tcPr>
          <w:p w14:paraId="25DBE75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25.122,46</w:t>
            </w:r>
          </w:p>
        </w:tc>
        <w:tc>
          <w:tcPr>
            <w:tcW w:w="1438" w:type="dxa"/>
            <w:tcBorders>
              <w:top w:val="nil"/>
              <w:left w:val="nil"/>
              <w:bottom w:val="single" w:sz="4" w:space="0" w:color="auto"/>
              <w:right w:val="single" w:sz="4" w:space="0" w:color="auto"/>
            </w:tcBorders>
            <w:shd w:val="clear" w:color="000000" w:fill="C8C8C8"/>
            <w:noWrap/>
            <w:vAlign w:val="center"/>
            <w:hideMark/>
          </w:tcPr>
          <w:p w14:paraId="004691F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25.122,46</w:t>
            </w:r>
          </w:p>
        </w:tc>
        <w:tc>
          <w:tcPr>
            <w:tcW w:w="1123" w:type="dxa"/>
            <w:tcBorders>
              <w:top w:val="nil"/>
              <w:left w:val="nil"/>
              <w:bottom w:val="single" w:sz="4" w:space="0" w:color="auto"/>
              <w:right w:val="single" w:sz="4" w:space="0" w:color="auto"/>
            </w:tcBorders>
            <w:shd w:val="clear" w:color="000000" w:fill="C8C8C8"/>
            <w:noWrap/>
            <w:vAlign w:val="center"/>
            <w:hideMark/>
          </w:tcPr>
          <w:p w14:paraId="2E5B0574"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5C762DE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33D8E95"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B93B43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predškolskom odgoju i obrazovanju (NN 10/97, 94/13, 98/19)</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i 123/17),</w:t>
            </w:r>
          </w:p>
        </w:tc>
      </w:tr>
      <w:tr w:rsidR="004C1446" w:rsidRPr="00BE3D2E" w14:paraId="72DF68A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CCCA58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1F804D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Završetak izgradnje dječjeg vrtića u čačincima, koji je sufinanciran kroz Mjeru 7.4.1 Ulaganja u pokretanje, poboljšanje ili proširenje lokalnih temeljnih usluga za ruralno stanovništvo, uključujući slobodno vrijeme i kulturne aktivnosti te povezanu infrastrukturu</w:t>
            </w:r>
          </w:p>
        </w:tc>
      </w:tr>
      <w:tr w:rsidR="004C1446" w:rsidRPr="00BE3D2E" w14:paraId="27ACEEF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FBF9F3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54D0B0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Izgradnja vrtića i proširenje usluga predškolskog odgoja</w:t>
            </w:r>
          </w:p>
        </w:tc>
      </w:tr>
      <w:tr w:rsidR="004C1446" w:rsidRPr="00BE3D2E" w14:paraId="6BF6CA5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058A1C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343D2B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veći prostor</w:t>
            </w:r>
            <w:r w:rsidRPr="00BE3D2E">
              <w:rPr>
                <w:rFonts w:ascii="Arimo" w:eastAsia="Times New Roman" w:hAnsi="Arimo" w:cs="Calibri"/>
                <w:color w:val="000000"/>
                <w:kern w:val="0"/>
                <w:sz w:val="20"/>
                <w:szCs w:val="20"/>
                <w:lang w:eastAsia="hr-HR"/>
                <w14:ligatures w14:val="none"/>
              </w:rPr>
              <w:br/>
              <w:t>- kvaliteta programa</w:t>
            </w:r>
            <w:r w:rsidRPr="00BE3D2E">
              <w:rPr>
                <w:rFonts w:ascii="Arimo" w:eastAsia="Times New Roman" w:hAnsi="Arimo" w:cs="Calibri"/>
                <w:color w:val="000000"/>
                <w:kern w:val="0"/>
                <w:sz w:val="20"/>
                <w:szCs w:val="20"/>
                <w:lang w:eastAsia="hr-HR"/>
                <w14:ligatures w14:val="none"/>
              </w:rPr>
              <w:br/>
              <w:t>- povećan broj djece</w:t>
            </w:r>
          </w:p>
        </w:tc>
      </w:tr>
      <w:tr w:rsidR="004C1446" w:rsidRPr="00BE3D2E" w14:paraId="1CC5659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5BE012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53E942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površina novoizgrađenog vrtića, broj djece, povećana usluga</w:t>
            </w:r>
          </w:p>
        </w:tc>
      </w:tr>
      <w:tr w:rsidR="004C1446" w:rsidRPr="00BE3D2E" w14:paraId="2AAE651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5BD652A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1011K101106  Vrtić po mjeri svakog djeteta</w:t>
            </w:r>
          </w:p>
        </w:tc>
        <w:tc>
          <w:tcPr>
            <w:tcW w:w="1422" w:type="dxa"/>
            <w:tcBorders>
              <w:top w:val="nil"/>
              <w:left w:val="nil"/>
              <w:bottom w:val="single" w:sz="4" w:space="0" w:color="auto"/>
              <w:right w:val="single" w:sz="4" w:space="0" w:color="auto"/>
            </w:tcBorders>
            <w:shd w:val="clear" w:color="000000" w:fill="DDDDDD"/>
            <w:noWrap/>
            <w:vAlign w:val="center"/>
            <w:hideMark/>
          </w:tcPr>
          <w:p w14:paraId="482CB3F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25.122,46</w:t>
            </w:r>
          </w:p>
        </w:tc>
        <w:tc>
          <w:tcPr>
            <w:tcW w:w="1438" w:type="dxa"/>
            <w:tcBorders>
              <w:top w:val="nil"/>
              <w:left w:val="nil"/>
              <w:bottom w:val="single" w:sz="4" w:space="0" w:color="auto"/>
              <w:right w:val="single" w:sz="4" w:space="0" w:color="auto"/>
            </w:tcBorders>
            <w:shd w:val="clear" w:color="000000" w:fill="DDDDDD"/>
            <w:noWrap/>
            <w:vAlign w:val="center"/>
            <w:hideMark/>
          </w:tcPr>
          <w:p w14:paraId="7601F86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25.122,46</w:t>
            </w:r>
          </w:p>
        </w:tc>
        <w:tc>
          <w:tcPr>
            <w:tcW w:w="1123" w:type="dxa"/>
            <w:tcBorders>
              <w:top w:val="nil"/>
              <w:left w:val="nil"/>
              <w:bottom w:val="single" w:sz="4" w:space="0" w:color="auto"/>
              <w:right w:val="single" w:sz="4" w:space="0" w:color="auto"/>
            </w:tcBorders>
            <w:shd w:val="clear" w:color="000000" w:fill="DDDDDD"/>
            <w:noWrap/>
            <w:vAlign w:val="center"/>
            <w:hideMark/>
          </w:tcPr>
          <w:p w14:paraId="44A28AAA"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3AFB230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F69DCB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B44D70F" w14:textId="4BC2ECCE"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015C9F">
              <w:rPr>
                <w:rFonts w:ascii="Arimo" w:eastAsia="Times New Roman" w:hAnsi="Arimo" w:cs="Calibri"/>
                <w:color w:val="000000"/>
                <w:kern w:val="0"/>
                <w:sz w:val="20"/>
                <w:szCs w:val="20"/>
                <w:lang w:eastAsia="hr-HR"/>
                <w14:ligatures w14:val="none"/>
              </w:rPr>
              <w:t xml:space="preserve">Provedbom projekta i opremanjem područnog odjela dječjeg vrtića „Lipa“ u Čačincima, poboljšat će se materijalni uvjeti u vrtiću uz osiguravanje kvalitetnih sadržaja za rani i predškolski odgoj i obrazovanje, čime se osigurava raznoliko, ali i sigurno okruženje za ciljnu skupinu. Ovim ulaganjem, općina planira opremiti i postaviti sljedeće: stijena za penjanje, strunjača, stalak za košarkašku igru, trampolin s rukohvatom, ljestve, prepone, uže za preskakanje, vreće za skakanje, obruči raznih dimenzija, podne igre, prositrke,robot pčelice, penjalice, padobrani, piklerov trokut, setovi za dvoranu, kavez, penjalica, stol za stolni tenis, valjak, zid za penjanje, bicikl, set za vježbanje, hodalica, oprema za vježbanje, ploča za hodanje, senzorni elementi, senzorni stol, mini romobil, hodalica, tricikl, globus, knjigama i slikovinicama, logopedskim setom. Projekt je prijavljen na Javni poziv Ministarstva demografije i useljeništva -   Dostupnost kvalitetne skrbi za djecu u lokalnim zajednicama kroz poboljšanje materijalnih uvjeta u dječjim vrtićima, a ugovoreno je sufinanciranje Ministarstva </w:t>
            </w:r>
            <w:r>
              <w:rPr>
                <w:rFonts w:ascii="Arimo" w:eastAsia="Times New Roman" w:hAnsi="Arimo" w:cs="Calibri"/>
                <w:color w:val="000000"/>
                <w:kern w:val="0"/>
                <w:sz w:val="20"/>
                <w:szCs w:val="20"/>
                <w:lang w:eastAsia="hr-HR"/>
                <w14:ligatures w14:val="none"/>
              </w:rPr>
              <w:t>u 95%-tnom iznosu.</w:t>
            </w:r>
            <w:r w:rsidRPr="00015C9F">
              <w:rPr>
                <w:rFonts w:ascii="Arimo" w:eastAsia="Times New Roman" w:hAnsi="Arimo" w:cs="Calibri"/>
                <w:color w:val="000000"/>
                <w:kern w:val="0"/>
                <w:sz w:val="20"/>
                <w:szCs w:val="20"/>
                <w:lang w:eastAsia="hr-HR"/>
                <w14:ligatures w14:val="none"/>
              </w:rPr>
              <w:t xml:space="preserve"> </w:t>
            </w:r>
          </w:p>
        </w:tc>
      </w:tr>
      <w:tr w:rsidR="004C1446" w:rsidRPr="00BE3D2E" w14:paraId="3AC358C6"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4F7CAA4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1012  OSNOVNO ŠKOLSTVO</w:t>
            </w:r>
          </w:p>
        </w:tc>
        <w:tc>
          <w:tcPr>
            <w:tcW w:w="1422" w:type="dxa"/>
            <w:tcBorders>
              <w:top w:val="nil"/>
              <w:left w:val="nil"/>
              <w:bottom w:val="single" w:sz="4" w:space="0" w:color="auto"/>
              <w:right w:val="single" w:sz="4" w:space="0" w:color="auto"/>
            </w:tcBorders>
            <w:shd w:val="clear" w:color="000000" w:fill="C8C8C8"/>
            <w:noWrap/>
            <w:vAlign w:val="center"/>
            <w:hideMark/>
          </w:tcPr>
          <w:p w14:paraId="7C9E1A1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26.500,00</w:t>
            </w:r>
          </w:p>
        </w:tc>
        <w:tc>
          <w:tcPr>
            <w:tcW w:w="1438" w:type="dxa"/>
            <w:tcBorders>
              <w:top w:val="nil"/>
              <w:left w:val="nil"/>
              <w:bottom w:val="single" w:sz="4" w:space="0" w:color="auto"/>
              <w:right w:val="single" w:sz="4" w:space="0" w:color="auto"/>
            </w:tcBorders>
            <w:shd w:val="clear" w:color="000000" w:fill="C8C8C8"/>
            <w:noWrap/>
            <w:vAlign w:val="center"/>
            <w:hideMark/>
          </w:tcPr>
          <w:p w14:paraId="585D026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26.200,64</w:t>
            </w:r>
          </w:p>
        </w:tc>
        <w:tc>
          <w:tcPr>
            <w:tcW w:w="1123" w:type="dxa"/>
            <w:tcBorders>
              <w:top w:val="nil"/>
              <w:left w:val="nil"/>
              <w:bottom w:val="single" w:sz="4" w:space="0" w:color="auto"/>
              <w:right w:val="single" w:sz="4" w:space="0" w:color="auto"/>
            </w:tcBorders>
            <w:shd w:val="clear" w:color="000000" w:fill="C8C8C8"/>
            <w:noWrap/>
            <w:vAlign w:val="center"/>
            <w:hideMark/>
          </w:tcPr>
          <w:p w14:paraId="0332466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98,87%</w:t>
            </w:r>
          </w:p>
        </w:tc>
      </w:tr>
      <w:tr w:rsidR="004C1446" w:rsidRPr="00BE3D2E" w14:paraId="4B1CC89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33173B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B31A89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p>
        </w:tc>
      </w:tr>
      <w:tr w:rsidR="004C1446" w:rsidRPr="00BE3D2E" w14:paraId="6C17A16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A477995"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3101C3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Ovim se programom sufinancira rad Osnovne škole u Čačincima te nabavljaju radni materijali (radne bilježnice) za učenike</w:t>
            </w:r>
          </w:p>
        </w:tc>
      </w:tr>
      <w:tr w:rsidR="004C1446" w:rsidRPr="00BE3D2E" w14:paraId="7509CBD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197DF6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A63784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 pomoć u radu osnovne škole, nabava radnih materijala</w:t>
            </w:r>
          </w:p>
        </w:tc>
      </w:tr>
      <w:tr w:rsidR="004C1446" w:rsidRPr="00BE3D2E" w14:paraId="3C2E7FE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3DD58E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DA8B4D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dodatne aktivnosti, nabava radnih materijala za učenike</w:t>
            </w:r>
          </w:p>
        </w:tc>
      </w:tr>
      <w:tr w:rsidR="004C1446" w:rsidRPr="00BE3D2E" w14:paraId="1456444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EEDE56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785D55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nabavljenih udžbenika, broj provedenih dodatnih aktivnosti</w:t>
            </w:r>
          </w:p>
        </w:tc>
      </w:tr>
      <w:tr w:rsidR="004C1446" w:rsidRPr="00BE3D2E" w14:paraId="7232447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4C86DB5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1012A101201  Sufinanciranje osnovne škole A. G. Matoša</w:t>
            </w:r>
          </w:p>
        </w:tc>
        <w:tc>
          <w:tcPr>
            <w:tcW w:w="1422" w:type="dxa"/>
            <w:tcBorders>
              <w:top w:val="nil"/>
              <w:left w:val="nil"/>
              <w:bottom w:val="single" w:sz="4" w:space="0" w:color="auto"/>
              <w:right w:val="single" w:sz="4" w:space="0" w:color="auto"/>
            </w:tcBorders>
            <w:shd w:val="clear" w:color="000000" w:fill="DDDDDD"/>
            <w:noWrap/>
            <w:vAlign w:val="center"/>
            <w:hideMark/>
          </w:tcPr>
          <w:p w14:paraId="6C99A09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26.500,00</w:t>
            </w:r>
          </w:p>
        </w:tc>
        <w:tc>
          <w:tcPr>
            <w:tcW w:w="1438" w:type="dxa"/>
            <w:tcBorders>
              <w:top w:val="nil"/>
              <w:left w:val="nil"/>
              <w:bottom w:val="single" w:sz="4" w:space="0" w:color="auto"/>
              <w:right w:val="single" w:sz="4" w:space="0" w:color="auto"/>
            </w:tcBorders>
            <w:shd w:val="clear" w:color="000000" w:fill="DDDDDD"/>
            <w:noWrap/>
            <w:vAlign w:val="center"/>
            <w:hideMark/>
          </w:tcPr>
          <w:p w14:paraId="5CB3016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26.200,64</w:t>
            </w:r>
          </w:p>
        </w:tc>
        <w:tc>
          <w:tcPr>
            <w:tcW w:w="1123" w:type="dxa"/>
            <w:tcBorders>
              <w:top w:val="nil"/>
              <w:left w:val="nil"/>
              <w:bottom w:val="single" w:sz="4" w:space="0" w:color="auto"/>
              <w:right w:val="single" w:sz="4" w:space="0" w:color="auto"/>
            </w:tcBorders>
            <w:shd w:val="clear" w:color="000000" w:fill="DDDDDD"/>
            <w:noWrap/>
            <w:vAlign w:val="center"/>
            <w:hideMark/>
          </w:tcPr>
          <w:p w14:paraId="5A4A5F2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98,87%</w:t>
            </w:r>
          </w:p>
        </w:tc>
      </w:tr>
      <w:tr w:rsidR="004C1446" w:rsidRPr="00BE3D2E" w14:paraId="7838C32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D79AAD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F9C3F65" w14:textId="2814AE7F"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09369D">
              <w:rPr>
                <w:rFonts w:ascii="Arimo" w:eastAsia="Times New Roman" w:hAnsi="Arimo" w:cs="Calibri"/>
                <w:color w:val="000000"/>
                <w:kern w:val="0"/>
                <w:sz w:val="20"/>
                <w:szCs w:val="20"/>
                <w:lang w:eastAsia="hr-HR"/>
                <w14:ligatures w14:val="none"/>
              </w:rPr>
              <w:t>Kroz ovu aktivnost planirana je pomoć Osnovnoj školi A. G. Matoša u provođenju dodatnih aktivnosti, uređenje vrta i sl. i nabava  dijela radnih materijala za sve učenike. Ostvareni se iznos odnosi na sufinanciranje izleta učenika u Našice</w:t>
            </w:r>
            <w:r>
              <w:rPr>
                <w:rFonts w:ascii="Arimo" w:eastAsia="Times New Roman" w:hAnsi="Arimo" w:cs="Calibri"/>
                <w:color w:val="000000"/>
                <w:kern w:val="0"/>
                <w:sz w:val="20"/>
                <w:szCs w:val="20"/>
                <w:lang w:eastAsia="hr-HR"/>
                <w14:ligatures w14:val="none"/>
              </w:rPr>
              <w:t xml:space="preserve"> – 375,00 €, sufinanciranje pomoćnih nastavnih materijala i likovnih mapa – 3.583,22 €. Financirana je nabava glazbene opreme za područni odjel glazbene škole Milka Kelemena Slatina – 20.742,42 € te je za 1.500,00 € sufinanciran nastup orkestra za njeno otvorenje.</w:t>
            </w:r>
          </w:p>
        </w:tc>
      </w:tr>
      <w:tr w:rsidR="004C1446" w:rsidRPr="00BE3D2E" w14:paraId="3882089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34A2C71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1013  VISOKO ŠKOLSTVO</w:t>
            </w:r>
          </w:p>
        </w:tc>
        <w:tc>
          <w:tcPr>
            <w:tcW w:w="1422" w:type="dxa"/>
            <w:tcBorders>
              <w:top w:val="nil"/>
              <w:left w:val="nil"/>
              <w:bottom w:val="single" w:sz="4" w:space="0" w:color="auto"/>
              <w:right w:val="single" w:sz="4" w:space="0" w:color="auto"/>
            </w:tcBorders>
            <w:shd w:val="clear" w:color="000000" w:fill="C8C8C8"/>
            <w:noWrap/>
            <w:vAlign w:val="center"/>
            <w:hideMark/>
          </w:tcPr>
          <w:p w14:paraId="63BCB22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w:t>
            </w:r>
          </w:p>
        </w:tc>
        <w:tc>
          <w:tcPr>
            <w:tcW w:w="1438" w:type="dxa"/>
            <w:tcBorders>
              <w:top w:val="nil"/>
              <w:left w:val="nil"/>
              <w:bottom w:val="single" w:sz="4" w:space="0" w:color="auto"/>
              <w:right w:val="single" w:sz="4" w:space="0" w:color="auto"/>
            </w:tcBorders>
            <w:shd w:val="clear" w:color="000000" w:fill="C8C8C8"/>
            <w:noWrap/>
            <w:vAlign w:val="center"/>
            <w:hideMark/>
          </w:tcPr>
          <w:p w14:paraId="590BFC47"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w:t>
            </w:r>
          </w:p>
        </w:tc>
        <w:tc>
          <w:tcPr>
            <w:tcW w:w="1123" w:type="dxa"/>
            <w:tcBorders>
              <w:top w:val="nil"/>
              <w:left w:val="nil"/>
              <w:bottom w:val="single" w:sz="4" w:space="0" w:color="auto"/>
              <w:right w:val="single" w:sz="4" w:space="0" w:color="auto"/>
            </w:tcBorders>
            <w:shd w:val="clear" w:color="000000" w:fill="C8C8C8"/>
            <w:noWrap/>
            <w:vAlign w:val="center"/>
            <w:hideMark/>
          </w:tcPr>
          <w:p w14:paraId="3BDA15C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1E3EA3E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F8FB95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7C6BC9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p>
        </w:tc>
      </w:tr>
      <w:tr w:rsidR="004C1446" w:rsidRPr="00BE3D2E" w14:paraId="43966D8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421EEA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4CCE5B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Sufinanciranje rada Visoke škole za menadžment u turizmu i informatici u Virovitici</w:t>
            </w:r>
          </w:p>
        </w:tc>
      </w:tr>
      <w:tr w:rsidR="004C1446" w:rsidRPr="00BE3D2E" w14:paraId="73741A9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CF4ED7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B47FAF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xml:space="preserve">Sufinanciranjem rad VSMT Virovitica i povećava dostupnost studiranja </w:t>
            </w:r>
          </w:p>
        </w:tc>
      </w:tr>
      <w:tr w:rsidR="004C1446" w:rsidRPr="00BE3D2E" w14:paraId="6BA4DAB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82C0D0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CFCDC8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blizina mjesta studiranja</w:t>
            </w:r>
            <w:r w:rsidRPr="00BE3D2E">
              <w:rPr>
                <w:rFonts w:ascii="Arimo" w:eastAsia="Times New Roman" w:hAnsi="Arimo" w:cs="Calibri"/>
                <w:color w:val="000000"/>
                <w:kern w:val="0"/>
                <w:sz w:val="20"/>
                <w:szCs w:val="20"/>
                <w:lang w:eastAsia="hr-HR"/>
                <w14:ligatures w14:val="none"/>
              </w:rPr>
              <w:br/>
              <w:t>- povećanje broja studenata</w:t>
            </w:r>
          </w:p>
        </w:tc>
      </w:tr>
      <w:tr w:rsidR="004C1446" w:rsidRPr="00BE3D2E" w14:paraId="1CA438A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E68919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CA68E0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studenata s područja općine Čačinci</w:t>
            </w:r>
          </w:p>
        </w:tc>
      </w:tr>
      <w:tr w:rsidR="004C1446" w:rsidRPr="00BE3D2E" w14:paraId="1080DB9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631F284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1013A101301  Sufinanciranje visoke škole za menadžment u Virovitici</w:t>
            </w:r>
          </w:p>
        </w:tc>
        <w:tc>
          <w:tcPr>
            <w:tcW w:w="1422" w:type="dxa"/>
            <w:tcBorders>
              <w:top w:val="nil"/>
              <w:left w:val="nil"/>
              <w:bottom w:val="single" w:sz="4" w:space="0" w:color="auto"/>
              <w:right w:val="single" w:sz="4" w:space="0" w:color="auto"/>
            </w:tcBorders>
            <w:shd w:val="clear" w:color="000000" w:fill="DDDDDD"/>
            <w:noWrap/>
            <w:vAlign w:val="center"/>
            <w:hideMark/>
          </w:tcPr>
          <w:p w14:paraId="3D59070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w:t>
            </w:r>
          </w:p>
        </w:tc>
        <w:tc>
          <w:tcPr>
            <w:tcW w:w="1438" w:type="dxa"/>
            <w:tcBorders>
              <w:top w:val="nil"/>
              <w:left w:val="nil"/>
              <w:bottom w:val="single" w:sz="4" w:space="0" w:color="auto"/>
              <w:right w:val="single" w:sz="4" w:space="0" w:color="auto"/>
            </w:tcBorders>
            <w:shd w:val="clear" w:color="000000" w:fill="DDDDDD"/>
            <w:noWrap/>
            <w:vAlign w:val="center"/>
            <w:hideMark/>
          </w:tcPr>
          <w:p w14:paraId="1B70871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1.500,00</w:t>
            </w:r>
          </w:p>
        </w:tc>
        <w:tc>
          <w:tcPr>
            <w:tcW w:w="1123" w:type="dxa"/>
            <w:tcBorders>
              <w:top w:val="nil"/>
              <w:left w:val="nil"/>
              <w:bottom w:val="single" w:sz="4" w:space="0" w:color="auto"/>
              <w:right w:val="single" w:sz="4" w:space="0" w:color="auto"/>
            </w:tcBorders>
            <w:shd w:val="clear" w:color="000000" w:fill="DDDDDD"/>
            <w:noWrap/>
            <w:vAlign w:val="center"/>
            <w:hideMark/>
          </w:tcPr>
          <w:p w14:paraId="46FA6EF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25CC780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A7611F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E9C1B34" w14:textId="6E9978EF"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09369D">
              <w:rPr>
                <w:rFonts w:ascii="Arimo" w:eastAsia="Times New Roman" w:hAnsi="Arimo" w:cs="Calibri"/>
                <w:color w:val="000000"/>
                <w:kern w:val="0"/>
                <w:sz w:val="20"/>
                <w:szCs w:val="20"/>
                <w:lang w:eastAsia="hr-HR"/>
                <w14:ligatures w14:val="none"/>
              </w:rPr>
              <w:t>Na temelju zaključenog Sporazuma sufinancira se rad Visoke škole za menadžment u turizmu u Virovitici, a Ova je aktivnost nastavak višegodišnje suradnje Općine Čačinci i Visoke škole za menadžment u turizmu u Virovitici.</w:t>
            </w:r>
          </w:p>
        </w:tc>
      </w:tr>
      <w:tr w:rsidR="004C1446" w:rsidRPr="00BE3D2E" w14:paraId="437F69C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3024773C" w14:textId="77777777" w:rsidR="004C1446" w:rsidRPr="00BE3D2E" w:rsidRDefault="004C1446" w:rsidP="004C1446">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lastRenderedPageBreak/>
              <w:t>Glava  002       05  KULTURA, ZNANOST, RELIGIJA I ŠPORT</w:t>
            </w:r>
          </w:p>
        </w:tc>
        <w:tc>
          <w:tcPr>
            <w:tcW w:w="1422" w:type="dxa"/>
            <w:tcBorders>
              <w:top w:val="nil"/>
              <w:left w:val="nil"/>
              <w:bottom w:val="single" w:sz="4" w:space="0" w:color="auto"/>
              <w:right w:val="single" w:sz="4" w:space="0" w:color="auto"/>
            </w:tcBorders>
            <w:shd w:val="clear" w:color="000000" w:fill="0000C8"/>
            <w:noWrap/>
            <w:vAlign w:val="center"/>
            <w:hideMark/>
          </w:tcPr>
          <w:p w14:paraId="01FF0D78"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333.263,02</w:t>
            </w:r>
          </w:p>
        </w:tc>
        <w:tc>
          <w:tcPr>
            <w:tcW w:w="1438" w:type="dxa"/>
            <w:tcBorders>
              <w:top w:val="nil"/>
              <w:left w:val="nil"/>
              <w:bottom w:val="single" w:sz="4" w:space="0" w:color="auto"/>
              <w:right w:val="single" w:sz="4" w:space="0" w:color="auto"/>
            </w:tcBorders>
            <w:shd w:val="clear" w:color="000000" w:fill="0000C8"/>
            <w:noWrap/>
            <w:vAlign w:val="center"/>
            <w:hideMark/>
          </w:tcPr>
          <w:p w14:paraId="30B471D0"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327.760,00</w:t>
            </w:r>
          </w:p>
        </w:tc>
        <w:tc>
          <w:tcPr>
            <w:tcW w:w="1123" w:type="dxa"/>
            <w:tcBorders>
              <w:top w:val="nil"/>
              <w:left w:val="nil"/>
              <w:bottom w:val="single" w:sz="4" w:space="0" w:color="auto"/>
              <w:right w:val="single" w:sz="4" w:space="0" w:color="auto"/>
            </w:tcBorders>
            <w:shd w:val="clear" w:color="000000" w:fill="0000C8"/>
            <w:noWrap/>
            <w:vAlign w:val="center"/>
            <w:hideMark/>
          </w:tcPr>
          <w:p w14:paraId="157EFB67"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98,35%</w:t>
            </w:r>
          </w:p>
        </w:tc>
      </w:tr>
      <w:tr w:rsidR="004C1446" w:rsidRPr="00BE3D2E" w14:paraId="60725150"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0A0A869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1014  PROGRAM JAVNIH POTREBA U SPORTU</w:t>
            </w:r>
          </w:p>
        </w:tc>
        <w:tc>
          <w:tcPr>
            <w:tcW w:w="1422" w:type="dxa"/>
            <w:tcBorders>
              <w:top w:val="nil"/>
              <w:left w:val="nil"/>
              <w:bottom w:val="single" w:sz="4" w:space="0" w:color="auto"/>
              <w:right w:val="single" w:sz="4" w:space="0" w:color="auto"/>
            </w:tcBorders>
            <w:shd w:val="clear" w:color="000000" w:fill="C8C8C8"/>
            <w:noWrap/>
            <w:vAlign w:val="center"/>
            <w:hideMark/>
          </w:tcPr>
          <w:p w14:paraId="50DADDC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49.131,18</w:t>
            </w:r>
          </w:p>
        </w:tc>
        <w:tc>
          <w:tcPr>
            <w:tcW w:w="1438" w:type="dxa"/>
            <w:tcBorders>
              <w:top w:val="nil"/>
              <w:left w:val="nil"/>
              <w:bottom w:val="single" w:sz="4" w:space="0" w:color="auto"/>
              <w:right w:val="single" w:sz="4" w:space="0" w:color="auto"/>
            </w:tcBorders>
            <w:shd w:val="clear" w:color="000000" w:fill="C8C8C8"/>
            <w:noWrap/>
            <w:vAlign w:val="center"/>
            <w:hideMark/>
          </w:tcPr>
          <w:p w14:paraId="777BADC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47.831,18</w:t>
            </w:r>
          </w:p>
        </w:tc>
        <w:tc>
          <w:tcPr>
            <w:tcW w:w="1123" w:type="dxa"/>
            <w:tcBorders>
              <w:top w:val="nil"/>
              <w:left w:val="nil"/>
              <w:bottom w:val="single" w:sz="4" w:space="0" w:color="auto"/>
              <w:right w:val="single" w:sz="4" w:space="0" w:color="auto"/>
            </w:tcBorders>
            <w:shd w:val="clear" w:color="000000" w:fill="C8C8C8"/>
            <w:noWrap/>
            <w:vAlign w:val="center"/>
            <w:hideMark/>
          </w:tcPr>
          <w:p w14:paraId="5EC5AC5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97,35%</w:t>
            </w:r>
          </w:p>
        </w:tc>
      </w:tr>
      <w:tr w:rsidR="004C1446" w:rsidRPr="00BE3D2E" w14:paraId="642E775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CA648A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23CDE7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xml:space="preserve">- Zakon o sportu (NN 71/06, 150/08, 124/10, 124/11, 86/12, 94/13,  85/15, 19/16, 98/19, 47/20, 77/20) </w:t>
            </w:r>
            <w:r w:rsidRPr="00BE3D2E">
              <w:rPr>
                <w:rFonts w:ascii="Arimo" w:eastAsia="Times New Roman" w:hAnsi="Arimo" w:cs="Calibri"/>
                <w:color w:val="000000"/>
                <w:kern w:val="0"/>
                <w:sz w:val="20"/>
                <w:szCs w:val="20"/>
                <w:lang w:eastAsia="hr-HR"/>
                <w14:ligatures w14:val="none"/>
              </w:rPr>
              <w:br/>
              <w:t>- Zakon o udrugama (NN 74/14, 70/17, 98/19)</w:t>
            </w:r>
            <w:r w:rsidRPr="00BE3D2E">
              <w:rPr>
                <w:rFonts w:ascii="Arimo" w:eastAsia="Times New Roman" w:hAnsi="Arimo" w:cs="Calibri"/>
                <w:color w:val="000000"/>
                <w:kern w:val="0"/>
                <w:sz w:val="20"/>
                <w:szCs w:val="20"/>
                <w:lang w:eastAsia="hr-HR"/>
                <w14:ligatures w14:val="none"/>
              </w:rPr>
              <w:br/>
              <w:t>- Uredba o kriterijima, mjerilima i postupcima financiranja i ugovaranja programa i projekata od interesa za opće dobro koje provode udruge (NN 26/15)</w:t>
            </w:r>
          </w:p>
        </w:tc>
      </w:tr>
      <w:tr w:rsidR="004C1446" w:rsidRPr="00BE3D2E" w14:paraId="1C52ECF8"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5A5C3E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358AF8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Programom javnih potreba u sportu, pomaže se rad sportskih udruga koje djeluju na području općine Čačinci ili su svojim radom  povezane s općinom Čačinci sa svrhom poticanja i promicanja športa kao zdravog načina života</w:t>
            </w:r>
          </w:p>
        </w:tc>
      </w:tr>
      <w:tr w:rsidR="004C1446" w:rsidRPr="00BE3D2E" w14:paraId="4F11EDF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459A38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DE3968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Poticanje sporta kao zdravog načina života</w:t>
            </w:r>
          </w:p>
        </w:tc>
      </w:tr>
      <w:tr w:rsidR="004C1446" w:rsidRPr="00BE3D2E" w14:paraId="0DFFEFA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DE2F69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71A10B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dodatne aktivnosti</w:t>
            </w:r>
            <w:r w:rsidRPr="00BE3D2E">
              <w:rPr>
                <w:rFonts w:ascii="Arimo" w:eastAsia="Times New Roman" w:hAnsi="Arimo" w:cs="Calibri"/>
                <w:color w:val="000000"/>
                <w:kern w:val="0"/>
                <w:sz w:val="20"/>
                <w:szCs w:val="20"/>
                <w:lang w:eastAsia="hr-HR"/>
                <w14:ligatures w14:val="none"/>
              </w:rPr>
              <w:br/>
              <w:t>- kvaliteta utrošenog slobodnog vremena</w:t>
            </w:r>
            <w:r w:rsidRPr="00BE3D2E">
              <w:rPr>
                <w:rFonts w:ascii="Arimo" w:eastAsia="Times New Roman" w:hAnsi="Arimo" w:cs="Calibri"/>
                <w:color w:val="000000"/>
                <w:kern w:val="0"/>
                <w:sz w:val="20"/>
                <w:szCs w:val="20"/>
                <w:lang w:eastAsia="hr-HR"/>
                <w14:ligatures w14:val="none"/>
              </w:rPr>
              <w:br/>
              <w:t>- smanjenje pretilosti</w:t>
            </w:r>
          </w:p>
        </w:tc>
      </w:tr>
      <w:tr w:rsidR="004C1446" w:rsidRPr="00BE3D2E" w14:paraId="4562129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E99DC3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FA12DA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natjecanja, broj uključene djece, rezultati</w:t>
            </w:r>
          </w:p>
        </w:tc>
      </w:tr>
      <w:tr w:rsidR="004C1446" w:rsidRPr="00BE3D2E" w14:paraId="6433AE4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5E6F6B3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1014A101401  Sufinanciranje udruga i događaja</w:t>
            </w:r>
          </w:p>
        </w:tc>
        <w:tc>
          <w:tcPr>
            <w:tcW w:w="1422" w:type="dxa"/>
            <w:tcBorders>
              <w:top w:val="nil"/>
              <w:left w:val="nil"/>
              <w:bottom w:val="single" w:sz="4" w:space="0" w:color="auto"/>
              <w:right w:val="single" w:sz="4" w:space="0" w:color="auto"/>
            </w:tcBorders>
            <w:shd w:val="clear" w:color="000000" w:fill="DDDDDD"/>
            <w:noWrap/>
            <w:vAlign w:val="center"/>
            <w:hideMark/>
          </w:tcPr>
          <w:p w14:paraId="7371FB3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40.600,00</w:t>
            </w:r>
          </w:p>
        </w:tc>
        <w:tc>
          <w:tcPr>
            <w:tcW w:w="1438" w:type="dxa"/>
            <w:tcBorders>
              <w:top w:val="nil"/>
              <w:left w:val="nil"/>
              <w:bottom w:val="single" w:sz="4" w:space="0" w:color="auto"/>
              <w:right w:val="single" w:sz="4" w:space="0" w:color="auto"/>
            </w:tcBorders>
            <w:shd w:val="clear" w:color="000000" w:fill="DDDDDD"/>
            <w:noWrap/>
            <w:vAlign w:val="center"/>
            <w:hideMark/>
          </w:tcPr>
          <w:p w14:paraId="76BE868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39.300,00</w:t>
            </w:r>
          </w:p>
        </w:tc>
        <w:tc>
          <w:tcPr>
            <w:tcW w:w="1123" w:type="dxa"/>
            <w:tcBorders>
              <w:top w:val="nil"/>
              <w:left w:val="nil"/>
              <w:bottom w:val="single" w:sz="4" w:space="0" w:color="auto"/>
              <w:right w:val="single" w:sz="4" w:space="0" w:color="auto"/>
            </w:tcBorders>
            <w:shd w:val="clear" w:color="000000" w:fill="DDDDDD"/>
            <w:noWrap/>
            <w:vAlign w:val="center"/>
            <w:hideMark/>
          </w:tcPr>
          <w:p w14:paraId="063CC3E4"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96,80%</w:t>
            </w:r>
          </w:p>
        </w:tc>
      </w:tr>
      <w:tr w:rsidR="004C1446" w:rsidRPr="00BE3D2E" w14:paraId="1219431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DB10F2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391CBCB" w14:textId="77777777" w:rsidR="004C1446" w:rsidRPr="00040319"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040319">
              <w:rPr>
                <w:rFonts w:ascii="Arimo" w:eastAsia="Times New Roman" w:hAnsi="Arimo" w:cs="Calibri"/>
                <w:color w:val="000000"/>
                <w:kern w:val="0"/>
                <w:sz w:val="20"/>
                <w:szCs w:val="20"/>
                <w:lang w:eastAsia="hr-HR"/>
                <w14:ligatures w14:val="none"/>
              </w:rPr>
              <w:t>Ova se aktivnost temelji na Programu javnih potreba u sportu koji se donosi prilikom donošenja Proračuna. Sredstva se raspoređuju na temelju Javnog poziva za prijavu projekata udruga iz područja sporta u 2024. godini. Ugovori su potpisani</w:t>
            </w:r>
          </w:p>
          <w:p w14:paraId="5B43EAF5" w14:textId="77777777" w:rsidR="004C1446" w:rsidRDefault="004C1446" w:rsidP="004C1446">
            <w:pPr>
              <w:spacing w:after="0" w:line="240" w:lineRule="auto"/>
              <w:rPr>
                <w:rFonts w:ascii="Arimo" w:eastAsia="Times New Roman" w:hAnsi="Arimo" w:cs="Calibri"/>
                <w:color w:val="000000"/>
                <w:kern w:val="0"/>
                <w:sz w:val="20"/>
                <w:szCs w:val="20"/>
                <w:lang w:eastAsia="hr-HR"/>
                <w14:ligatures w14:val="none"/>
              </w:rPr>
            </w:pPr>
            <w:r w:rsidRPr="00040319">
              <w:rPr>
                <w:rFonts w:ascii="Arimo" w:eastAsia="Times New Roman" w:hAnsi="Arimo" w:cs="Calibri"/>
                <w:color w:val="000000"/>
                <w:kern w:val="0"/>
                <w:sz w:val="20"/>
                <w:szCs w:val="20"/>
                <w:lang w:eastAsia="hr-HR"/>
                <w14:ligatures w14:val="none"/>
              </w:rPr>
              <w:t>sa sljedećim udrugama: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415"/>
              <w:gridCol w:w="1401"/>
              <w:gridCol w:w="1524"/>
              <w:gridCol w:w="1010"/>
              <w:gridCol w:w="1020"/>
            </w:tblGrid>
            <w:tr w:rsidR="004C1446" w:rsidRPr="005E2E8D" w14:paraId="5DFDD402" w14:textId="77777777" w:rsidTr="0084231C">
              <w:trPr>
                <w:trHeight w:val="481"/>
              </w:trPr>
              <w:tc>
                <w:tcPr>
                  <w:tcW w:w="373" w:type="pct"/>
                </w:tcPr>
                <w:p w14:paraId="5799AC64"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Rbr.</w:t>
                  </w:r>
                </w:p>
              </w:tc>
              <w:tc>
                <w:tcPr>
                  <w:tcW w:w="962" w:type="pct"/>
                </w:tcPr>
                <w:p w14:paraId="3D776E0A"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Prijavitelj projekta</w:t>
                  </w:r>
                </w:p>
              </w:tc>
              <w:tc>
                <w:tcPr>
                  <w:tcW w:w="1034" w:type="pct"/>
                </w:tcPr>
                <w:p w14:paraId="29C55D2F"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OIB</w:t>
                  </w:r>
                </w:p>
              </w:tc>
              <w:tc>
                <w:tcPr>
                  <w:tcW w:w="1122" w:type="pct"/>
                </w:tcPr>
                <w:p w14:paraId="1394AEF7"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Naziv projekta i referentni broj</w:t>
                  </w:r>
                </w:p>
              </w:tc>
              <w:tc>
                <w:tcPr>
                  <w:tcW w:w="751" w:type="pct"/>
                </w:tcPr>
                <w:p w14:paraId="4A08F9DE"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Odobreni iznos</w:t>
                  </w:r>
                </w:p>
              </w:tc>
              <w:tc>
                <w:tcPr>
                  <w:tcW w:w="759" w:type="pct"/>
                </w:tcPr>
                <w:p w14:paraId="5566A612" w14:textId="77777777" w:rsidR="004C1446" w:rsidRPr="005E2E8D" w:rsidRDefault="004C1446" w:rsidP="004C1446">
                  <w:pPr>
                    <w:spacing w:after="0"/>
                    <w:contextualSpacing/>
                    <w:rPr>
                      <w:rFonts w:ascii="Arimo" w:hAnsi="Arimo"/>
                      <w:b/>
                      <w:sz w:val="18"/>
                      <w:szCs w:val="18"/>
                    </w:rPr>
                  </w:pPr>
                  <w:r w:rsidRPr="005E2E8D">
                    <w:rPr>
                      <w:rFonts w:ascii="Arimo" w:hAnsi="Arimo"/>
                      <w:b/>
                      <w:sz w:val="18"/>
                      <w:szCs w:val="18"/>
                    </w:rPr>
                    <w:t>Isplaćeni iznos</w:t>
                  </w:r>
                </w:p>
              </w:tc>
            </w:tr>
            <w:tr w:rsidR="004C1446" w:rsidRPr="005E2E8D" w14:paraId="0FFF6FAF" w14:textId="77777777" w:rsidTr="0084231C">
              <w:trPr>
                <w:trHeight w:val="737"/>
              </w:trPr>
              <w:tc>
                <w:tcPr>
                  <w:tcW w:w="373" w:type="pct"/>
                  <w:tcBorders>
                    <w:top w:val="single" w:sz="4" w:space="0" w:color="auto"/>
                    <w:left w:val="single" w:sz="4" w:space="0" w:color="auto"/>
                    <w:bottom w:val="single" w:sz="4" w:space="0" w:color="auto"/>
                    <w:right w:val="single" w:sz="4" w:space="0" w:color="auto"/>
                  </w:tcBorders>
                </w:tcPr>
                <w:p w14:paraId="6DBB37E6"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1.</w:t>
                  </w:r>
                </w:p>
              </w:tc>
              <w:tc>
                <w:tcPr>
                  <w:tcW w:w="962" w:type="pct"/>
                  <w:tcBorders>
                    <w:top w:val="single" w:sz="4" w:space="0" w:color="auto"/>
                    <w:left w:val="single" w:sz="4" w:space="0" w:color="auto"/>
                    <w:bottom w:val="single" w:sz="4" w:space="0" w:color="auto"/>
                    <w:right w:val="single" w:sz="4" w:space="0" w:color="auto"/>
                  </w:tcBorders>
                </w:tcPr>
                <w:p w14:paraId="425C7754"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BOĆARSKI KLUB „DALMATINAC“ BUKVIK</w:t>
                  </w:r>
                </w:p>
              </w:tc>
              <w:tc>
                <w:tcPr>
                  <w:tcW w:w="1034" w:type="pct"/>
                  <w:tcBorders>
                    <w:top w:val="single" w:sz="4" w:space="0" w:color="auto"/>
                    <w:left w:val="single" w:sz="4" w:space="0" w:color="auto"/>
                    <w:bottom w:val="single" w:sz="4" w:space="0" w:color="auto"/>
                    <w:right w:val="single" w:sz="4" w:space="0" w:color="auto"/>
                  </w:tcBorders>
                </w:tcPr>
                <w:p w14:paraId="705AA642"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07274443532</w:t>
                  </w:r>
                </w:p>
              </w:tc>
              <w:tc>
                <w:tcPr>
                  <w:tcW w:w="1122" w:type="pct"/>
                  <w:tcBorders>
                    <w:top w:val="single" w:sz="4" w:space="0" w:color="auto"/>
                    <w:left w:val="single" w:sz="4" w:space="0" w:color="auto"/>
                    <w:bottom w:val="single" w:sz="4" w:space="0" w:color="auto"/>
                    <w:right w:val="single" w:sz="4" w:space="0" w:color="auto"/>
                  </w:tcBorders>
                </w:tcPr>
                <w:p w14:paraId="60A91C86"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Redovite aktivnosti BK „Dalmatinac“ u 2025. godini, S-1/25</w:t>
                  </w:r>
                </w:p>
              </w:tc>
              <w:tc>
                <w:tcPr>
                  <w:tcW w:w="751" w:type="pct"/>
                  <w:tcBorders>
                    <w:top w:val="single" w:sz="4" w:space="0" w:color="auto"/>
                    <w:left w:val="single" w:sz="4" w:space="0" w:color="auto"/>
                    <w:bottom w:val="single" w:sz="4" w:space="0" w:color="auto"/>
                    <w:right w:val="single" w:sz="4" w:space="0" w:color="auto"/>
                  </w:tcBorders>
                </w:tcPr>
                <w:p w14:paraId="52B825E8"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3.000,00</w:t>
                  </w:r>
                </w:p>
              </w:tc>
              <w:tc>
                <w:tcPr>
                  <w:tcW w:w="759" w:type="pct"/>
                  <w:tcBorders>
                    <w:top w:val="single" w:sz="4" w:space="0" w:color="auto"/>
                    <w:left w:val="single" w:sz="4" w:space="0" w:color="auto"/>
                    <w:bottom w:val="single" w:sz="4" w:space="0" w:color="auto"/>
                    <w:right w:val="single" w:sz="4" w:space="0" w:color="auto"/>
                  </w:tcBorders>
                </w:tcPr>
                <w:p w14:paraId="7D931E54" w14:textId="1D7D6DF1" w:rsidR="004C1446" w:rsidRPr="005E2E8D" w:rsidRDefault="004C1446" w:rsidP="004C1446">
                  <w:pPr>
                    <w:spacing w:after="0"/>
                    <w:contextualSpacing/>
                    <w:jc w:val="right"/>
                    <w:rPr>
                      <w:rFonts w:ascii="Arimo" w:hAnsi="Arimo"/>
                      <w:sz w:val="18"/>
                      <w:szCs w:val="18"/>
                    </w:rPr>
                  </w:pPr>
                  <w:r>
                    <w:rPr>
                      <w:rFonts w:ascii="Arimo" w:hAnsi="Arimo"/>
                      <w:sz w:val="18"/>
                      <w:szCs w:val="18"/>
                    </w:rPr>
                    <w:t>3.000,00</w:t>
                  </w:r>
                </w:p>
              </w:tc>
            </w:tr>
            <w:tr w:rsidR="004C1446" w:rsidRPr="005E2E8D" w14:paraId="4BCF6809" w14:textId="77777777" w:rsidTr="0084231C">
              <w:trPr>
                <w:trHeight w:val="722"/>
              </w:trPr>
              <w:tc>
                <w:tcPr>
                  <w:tcW w:w="373" w:type="pct"/>
                  <w:tcBorders>
                    <w:top w:val="single" w:sz="4" w:space="0" w:color="auto"/>
                    <w:left w:val="single" w:sz="4" w:space="0" w:color="auto"/>
                    <w:bottom w:val="single" w:sz="4" w:space="0" w:color="auto"/>
                    <w:right w:val="single" w:sz="4" w:space="0" w:color="auto"/>
                  </w:tcBorders>
                </w:tcPr>
                <w:p w14:paraId="556C4718"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2.</w:t>
                  </w:r>
                </w:p>
              </w:tc>
              <w:tc>
                <w:tcPr>
                  <w:tcW w:w="962" w:type="pct"/>
                  <w:tcBorders>
                    <w:top w:val="single" w:sz="4" w:space="0" w:color="auto"/>
                    <w:left w:val="single" w:sz="4" w:space="0" w:color="auto"/>
                    <w:bottom w:val="single" w:sz="4" w:space="0" w:color="auto"/>
                    <w:right w:val="single" w:sz="4" w:space="0" w:color="auto"/>
                  </w:tcBorders>
                </w:tcPr>
                <w:p w14:paraId="35F0383D"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NK „MLADOST“ Čačinci</w:t>
                  </w:r>
                </w:p>
              </w:tc>
              <w:tc>
                <w:tcPr>
                  <w:tcW w:w="1034" w:type="pct"/>
                  <w:tcBorders>
                    <w:top w:val="single" w:sz="4" w:space="0" w:color="auto"/>
                    <w:left w:val="single" w:sz="4" w:space="0" w:color="auto"/>
                    <w:bottom w:val="single" w:sz="4" w:space="0" w:color="auto"/>
                    <w:right w:val="single" w:sz="4" w:space="0" w:color="auto"/>
                  </w:tcBorders>
                </w:tcPr>
                <w:p w14:paraId="5BAA51CD"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75888961548</w:t>
                  </w:r>
                </w:p>
              </w:tc>
              <w:tc>
                <w:tcPr>
                  <w:tcW w:w="1122" w:type="pct"/>
                  <w:tcBorders>
                    <w:top w:val="single" w:sz="4" w:space="0" w:color="auto"/>
                    <w:left w:val="single" w:sz="4" w:space="0" w:color="auto"/>
                    <w:bottom w:val="single" w:sz="4" w:space="0" w:color="auto"/>
                    <w:right w:val="single" w:sz="4" w:space="0" w:color="auto"/>
                  </w:tcBorders>
                </w:tcPr>
                <w:p w14:paraId="301116EA"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Škola nogometa NK Mladost Čačinci ,S-2/25</w:t>
                  </w:r>
                </w:p>
              </w:tc>
              <w:tc>
                <w:tcPr>
                  <w:tcW w:w="751" w:type="pct"/>
                  <w:tcBorders>
                    <w:top w:val="single" w:sz="4" w:space="0" w:color="auto"/>
                    <w:left w:val="single" w:sz="4" w:space="0" w:color="auto"/>
                    <w:bottom w:val="single" w:sz="4" w:space="0" w:color="auto"/>
                    <w:right w:val="single" w:sz="4" w:space="0" w:color="auto"/>
                  </w:tcBorders>
                </w:tcPr>
                <w:p w14:paraId="1AA8E900"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13.000,00</w:t>
                  </w:r>
                </w:p>
              </w:tc>
              <w:tc>
                <w:tcPr>
                  <w:tcW w:w="759" w:type="pct"/>
                  <w:tcBorders>
                    <w:top w:val="single" w:sz="4" w:space="0" w:color="auto"/>
                    <w:left w:val="single" w:sz="4" w:space="0" w:color="auto"/>
                    <w:bottom w:val="single" w:sz="4" w:space="0" w:color="auto"/>
                    <w:right w:val="single" w:sz="4" w:space="0" w:color="auto"/>
                  </w:tcBorders>
                </w:tcPr>
                <w:p w14:paraId="5CFF5E3E" w14:textId="01F1F9BC" w:rsidR="004C1446" w:rsidRPr="005E2E8D" w:rsidRDefault="004C1446" w:rsidP="004C1446">
                  <w:pPr>
                    <w:spacing w:after="0"/>
                    <w:contextualSpacing/>
                    <w:jc w:val="right"/>
                    <w:rPr>
                      <w:rFonts w:ascii="Arimo" w:hAnsi="Arimo"/>
                      <w:sz w:val="18"/>
                      <w:szCs w:val="18"/>
                    </w:rPr>
                  </w:pPr>
                  <w:r>
                    <w:rPr>
                      <w:rFonts w:ascii="Arimo" w:hAnsi="Arimo"/>
                      <w:sz w:val="18"/>
                      <w:szCs w:val="18"/>
                    </w:rPr>
                    <w:t>13.000,00</w:t>
                  </w:r>
                </w:p>
              </w:tc>
            </w:tr>
            <w:tr w:rsidR="004C1446" w:rsidRPr="005E2E8D" w14:paraId="40444EF4" w14:textId="77777777" w:rsidTr="0084231C">
              <w:trPr>
                <w:trHeight w:val="737"/>
              </w:trPr>
              <w:tc>
                <w:tcPr>
                  <w:tcW w:w="373" w:type="pct"/>
                </w:tcPr>
                <w:p w14:paraId="6ED6F03E"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3.</w:t>
                  </w:r>
                </w:p>
              </w:tc>
              <w:tc>
                <w:tcPr>
                  <w:tcW w:w="962" w:type="pct"/>
                </w:tcPr>
                <w:p w14:paraId="46CB6599"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NK „MLADOST“ Čačinci</w:t>
                  </w:r>
                </w:p>
              </w:tc>
              <w:tc>
                <w:tcPr>
                  <w:tcW w:w="1034" w:type="pct"/>
                </w:tcPr>
                <w:p w14:paraId="040567CA"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75888961548</w:t>
                  </w:r>
                </w:p>
              </w:tc>
              <w:tc>
                <w:tcPr>
                  <w:tcW w:w="1122" w:type="pct"/>
                </w:tcPr>
                <w:p w14:paraId="5E6B759D"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Redovan rad NK „Mladost“ Čačinci, S-3/25</w:t>
                  </w:r>
                </w:p>
              </w:tc>
              <w:tc>
                <w:tcPr>
                  <w:tcW w:w="751" w:type="pct"/>
                </w:tcPr>
                <w:p w14:paraId="5B8C01F1" w14:textId="77777777" w:rsidR="004C1446" w:rsidRPr="005E2E8D" w:rsidRDefault="004C1446" w:rsidP="004C1446">
                  <w:pPr>
                    <w:spacing w:after="240"/>
                    <w:contextualSpacing/>
                    <w:jc w:val="right"/>
                    <w:rPr>
                      <w:rFonts w:ascii="Arimo" w:hAnsi="Arimo"/>
                      <w:sz w:val="18"/>
                      <w:szCs w:val="18"/>
                    </w:rPr>
                  </w:pPr>
                  <w:r w:rsidRPr="005E2E8D">
                    <w:rPr>
                      <w:rFonts w:ascii="Arimo" w:hAnsi="Arimo"/>
                      <w:sz w:val="18"/>
                      <w:szCs w:val="18"/>
                    </w:rPr>
                    <w:t>13.000,00</w:t>
                  </w:r>
                </w:p>
              </w:tc>
              <w:tc>
                <w:tcPr>
                  <w:tcW w:w="759" w:type="pct"/>
                </w:tcPr>
                <w:p w14:paraId="253368B3" w14:textId="2936710A" w:rsidR="004C1446" w:rsidRPr="005E2E8D" w:rsidRDefault="004C1446" w:rsidP="004C1446">
                  <w:pPr>
                    <w:spacing w:after="240"/>
                    <w:contextualSpacing/>
                    <w:jc w:val="right"/>
                    <w:rPr>
                      <w:rFonts w:ascii="Arimo" w:hAnsi="Arimo"/>
                      <w:sz w:val="18"/>
                      <w:szCs w:val="18"/>
                    </w:rPr>
                  </w:pPr>
                  <w:r>
                    <w:rPr>
                      <w:rFonts w:ascii="Arimo" w:hAnsi="Arimo"/>
                      <w:sz w:val="18"/>
                      <w:szCs w:val="18"/>
                    </w:rPr>
                    <w:t>13.000,00</w:t>
                  </w:r>
                </w:p>
              </w:tc>
            </w:tr>
            <w:tr w:rsidR="004C1446" w:rsidRPr="005E2E8D" w14:paraId="5FA27A86" w14:textId="77777777" w:rsidTr="0084231C">
              <w:trPr>
                <w:trHeight w:val="977"/>
              </w:trPr>
              <w:tc>
                <w:tcPr>
                  <w:tcW w:w="373" w:type="pct"/>
                  <w:tcBorders>
                    <w:top w:val="single" w:sz="4" w:space="0" w:color="auto"/>
                    <w:left w:val="single" w:sz="4" w:space="0" w:color="auto"/>
                    <w:bottom w:val="single" w:sz="4" w:space="0" w:color="auto"/>
                    <w:right w:val="single" w:sz="4" w:space="0" w:color="auto"/>
                  </w:tcBorders>
                </w:tcPr>
                <w:p w14:paraId="1795BBC3"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4.</w:t>
                  </w:r>
                </w:p>
              </w:tc>
              <w:tc>
                <w:tcPr>
                  <w:tcW w:w="962" w:type="pct"/>
                  <w:tcBorders>
                    <w:top w:val="single" w:sz="4" w:space="0" w:color="auto"/>
                    <w:left w:val="single" w:sz="4" w:space="0" w:color="auto"/>
                    <w:bottom w:val="single" w:sz="4" w:space="0" w:color="auto"/>
                    <w:right w:val="single" w:sz="4" w:space="0" w:color="auto"/>
                  </w:tcBorders>
                </w:tcPr>
                <w:p w14:paraId="6650E880"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KK "MLADOST" Čačinci</w:t>
                  </w:r>
                </w:p>
              </w:tc>
              <w:tc>
                <w:tcPr>
                  <w:tcW w:w="1034" w:type="pct"/>
                  <w:tcBorders>
                    <w:top w:val="single" w:sz="4" w:space="0" w:color="auto"/>
                    <w:left w:val="single" w:sz="4" w:space="0" w:color="auto"/>
                    <w:bottom w:val="single" w:sz="4" w:space="0" w:color="auto"/>
                    <w:right w:val="single" w:sz="4" w:space="0" w:color="auto"/>
                  </w:tcBorders>
                </w:tcPr>
                <w:p w14:paraId="48F46D56"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96729717030</w:t>
                  </w:r>
                </w:p>
              </w:tc>
              <w:tc>
                <w:tcPr>
                  <w:tcW w:w="1122" w:type="pct"/>
                  <w:tcBorders>
                    <w:top w:val="single" w:sz="4" w:space="0" w:color="auto"/>
                    <w:left w:val="single" w:sz="4" w:space="0" w:color="auto"/>
                    <w:bottom w:val="single" w:sz="4" w:space="0" w:color="auto"/>
                    <w:right w:val="single" w:sz="4" w:space="0" w:color="auto"/>
                  </w:tcBorders>
                </w:tcPr>
                <w:p w14:paraId="6413593A"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Redovite aktivnosti udruge sukladne planu rada za 2025. godinu, S-4/25</w:t>
                  </w:r>
                </w:p>
              </w:tc>
              <w:tc>
                <w:tcPr>
                  <w:tcW w:w="751" w:type="pct"/>
                  <w:tcBorders>
                    <w:top w:val="single" w:sz="4" w:space="0" w:color="auto"/>
                    <w:left w:val="single" w:sz="4" w:space="0" w:color="auto"/>
                    <w:bottom w:val="single" w:sz="4" w:space="0" w:color="auto"/>
                    <w:right w:val="single" w:sz="4" w:space="0" w:color="auto"/>
                  </w:tcBorders>
                </w:tcPr>
                <w:p w14:paraId="5552EFDE"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 xml:space="preserve"> 5.000,00</w:t>
                  </w:r>
                </w:p>
              </w:tc>
              <w:tc>
                <w:tcPr>
                  <w:tcW w:w="759" w:type="pct"/>
                  <w:tcBorders>
                    <w:top w:val="single" w:sz="4" w:space="0" w:color="auto"/>
                    <w:left w:val="single" w:sz="4" w:space="0" w:color="auto"/>
                    <w:bottom w:val="single" w:sz="4" w:space="0" w:color="auto"/>
                    <w:right w:val="single" w:sz="4" w:space="0" w:color="auto"/>
                  </w:tcBorders>
                </w:tcPr>
                <w:p w14:paraId="69C903C5" w14:textId="1A4305A8" w:rsidR="004C1446" w:rsidRPr="005E2E8D" w:rsidRDefault="004C1446" w:rsidP="004C1446">
                  <w:pPr>
                    <w:spacing w:after="0"/>
                    <w:contextualSpacing/>
                    <w:jc w:val="right"/>
                    <w:rPr>
                      <w:rFonts w:ascii="Arimo" w:hAnsi="Arimo"/>
                      <w:sz w:val="18"/>
                      <w:szCs w:val="18"/>
                    </w:rPr>
                  </w:pPr>
                  <w:r>
                    <w:rPr>
                      <w:rFonts w:ascii="Arimo" w:hAnsi="Arimo"/>
                      <w:sz w:val="18"/>
                      <w:szCs w:val="18"/>
                    </w:rPr>
                    <w:t>3.700,00</w:t>
                  </w:r>
                </w:p>
              </w:tc>
            </w:tr>
            <w:tr w:rsidR="004C1446" w:rsidRPr="005E2E8D" w14:paraId="547872E9" w14:textId="77777777" w:rsidTr="0084231C">
              <w:trPr>
                <w:trHeight w:val="1459"/>
              </w:trPr>
              <w:tc>
                <w:tcPr>
                  <w:tcW w:w="373" w:type="pct"/>
                  <w:tcBorders>
                    <w:top w:val="single" w:sz="4" w:space="0" w:color="auto"/>
                    <w:left w:val="single" w:sz="4" w:space="0" w:color="auto"/>
                    <w:bottom w:val="single" w:sz="4" w:space="0" w:color="auto"/>
                    <w:right w:val="single" w:sz="4" w:space="0" w:color="auto"/>
                  </w:tcBorders>
                </w:tcPr>
                <w:p w14:paraId="77435E56"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5.</w:t>
                  </w:r>
                </w:p>
              </w:tc>
              <w:tc>
                <w:tcPr>
                  <w:tcW w:w="962" w:type="pct"/>
                  <w:tcBorders>
                    <w:top w:val="single" w:sz="4" w:space="0" w:color="auto"/>
                    <w:left w:val="single" w:sz="4" w:space="0" w:color="auto"/>
                    <w:bottom w:val="single" w:sz="4" w:space="0" w:color="auto"/>
                    <w:right w:val="single" w:sz="4" w:space="0" w:color="auto"/>
                  </w:tcBorders>
                </w:tcPr>
                <w:p w14:paraId="6E870C84"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STRELIČARSKI KLUB „STRELIČARI GROFA JANKOVIĆA“ ČAČINCI</w:t>
                  </w:r>
                </w:p>
              </w:tc>
              <w:tc>
                <w:tcPr>
                  <w:tcW w:w="1034" w:type="pct"/>
                  <w:tcBorders>
                    <w:top w:val="single" w:sz="4" w:space="0" w:color="auto"/>
                    <w:left w:val="single" w:sz="4" w:space="0" w:color="auto"/>
                    <w:bottom w:val="single" w:sz="4" w:space="0" w:color="auto"/>
                    <w:right w:val="single" w:sz="4" w:space="0" w:color="auto"/>
                  </w:tcBorders>
                </w:tcPr>
                <w:p w14:paraId="4DF806C8"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12889781657</w:t>
                  </w:r>
                </w:p>
              </w:tc>
              <w:tc>
                <w:tcPr>
                  <w:tcW w:w="1122" w:type="pct"/>
                  <w:tcBorders>
                    <w:top w:val="single" w:sz="4" w:space="0" w:color="auto"/>
                    <w:left w:val="single" w:sz="4" w:space="0" w:color="auto"/>
                    <w:bottom w:val="single" w:sz="4" w:space="0" w:color="auto"/>
                    <w:right w:val="single" w:sz="4" w:space="0" w:color="auto"/>
                  </w:tcBorders>
                </w:tcPr>
                <w:p w14:paraId="3F2916F9" w14:textId="77777777" w:rsidR="004C1446" w:rsidRPr="005E2E8D" w:rsidRDefault="004C1446" w:rsidP="004C1446">
                  <w:pPr>
                    <w:spacing w:after="0"/>
                    <w:contextualSpacing/>
                    <w:rPr>
                      <w:rFonts w:ascii="Arimo" w:hAnsi="Arimo"/>
                      <w:sz w:val="18"/>
                      <w:szCs w:val="18"/>
                    </w:rPr>
                  </w:pPr>
                  <w:r w:rsidRPr="005E2E8D">
                    <w:rPr>
                      <w:rFonts w:ascii="Arimo" w:hAnsi="Arimo"/>
                      <w:sz w:val="18"/>
                      <w:szCs w:val="18"/>
                    </w:rPr>
                    <w:t>Redovite aktivnosti kluba u 2025. godini, S-5/25</w:t>
                  </w:r>
                </w:p>
              </w:tc>
              <w:tc>
                <w:tcPr>
                  <w:tcW w:w="751" w:type="pct"/>
                  <w:tcBorders>
                    <w:top w:val="single" w:sz="4" w:space="0" w:color="auto"/>
                    <w:left w:val="single" w:sz="4" w:space="0" w:color="auto"/>
                    <w:bottom w:val="single" w:sz="4" w:space="0" w:color="auto"/>
                    <w:right w:val="single" w:sz="4" w:space="0" w:color="auto"/>
                  </w:tcBorders>
                </w:tcPr>
                <w:p w14:paraId="26633303"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2.600,00</w:t>
                  </w:r>
                </w:p>
              </w:tc>
              <w:tc>
                <w:tcPr>
                  <w:tcW w:w="759" w:type="pct"/>
                  <w:tcBorders>
                    <w:top w:val="single" w:sz="4" w:space="0" w:color="auto"/>
                    <w:left w:val="single" w:sz="4" w:space="0" w:color="auto"/>
                    <w:bottom w:val="single" w:sz="4" w:space="0" w:color="auto"/>
                    <w:right w:val="single" w:sz="4" w:space="0" w:color="auto"/>
                  </w:tcBorders>
                </w:tcPr>
                <w:p w14:paraId="46A8CACA" w14:textId="158FDD6F" w:rsidR="004C1446" w:rsidRPr="005E2E8D" w:rsidRDefault="004C1446" w:rsidP="004C1446">
                  <w:pPr>
                    <w:spacing w:after="0"/>
                    <w:contextualSpacing/>
                    <w:jc w:val="right"/>
                    <w:rPr>
                      <w:rFonts w:ascii="Arimo" w:hAnsi="Arimo"/>
                      <w:sz w:val="18"/>
                      <w:szCs w:val="18"/>
                    </w:rPr>
                  </w:pPr>
                  <w:r>
                    <w:rPr>
                      <w:rFonts w:ascii="Arimo" w:hAnsi="Arimo"/>
                      <w:sz w:val="18"/>
                      <w:szCs w:val="18"/>
                    </w:rPr>
                    <w:t>2.600,00</w:t>
                  </w:r>
                </w:p>
              </w:tc>
            </w:tr>
            <w:tr w:rsidR="004C1446" w:rsidRPr="005E2E8D" w14:paraId="348159C5" w14:textId="77777777" w:rsidTr="0084231C">
              <w:trPr>
                <w:trHeight w:val="977"/>
              </w:trPr>
              <w:tc>
                <w:tcPr>
                  <w:tcW w:w="373" w:type="pct"/>
                  <w:tcBorders>
                    <w:top w:val="single" w:sz="4" w:space="0" w:color="auto"/>
                    <w:left w:val="single" w:sz="4" w:space="0" w:color="auto"/>
                    <w:bottom w:val="single" w:sz="4" w:space="0" w:color="auto"/>
                    <w:right w:val="single" w:sz="4" w:space="0" w:color="auto"/>
                  </w:tcBorders>
                </w:tcPr>
                <w:p w14:paraId="2BDD3215"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6.</w:t>
                  </w:r>
                </w:p>
              </w:tc>
              <w:tc>
                <w:tcPr>
                  <w:tcW w:w="962" w:type="pct"/>
                  <w:tcBorders>
                    <w:top w:val="single" w:sz="4" w:space="0" w:color="auto"/>
                    <w:left w:val="single" w:sz="4" w:space="0" w:color="auto"/>
                    <w:bottom w:val="single" w:sz="4" w:space="0" w:color="auto"/>
                    <w:right w:val="single" w:sz="4" w:space="0" w:color="auto"/>
                  </w:tcBorders>
                </w:tcPr>
                <w:p w14:paraId="5FD71682"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SPORTSKO RIBOLOVNA UDRUGA „KLEN“ ČAČINCI</w:t>
                  </w:r>
                </w:p>
              </w:tc>
              <w:tc>
                <w:tcPr>
                  <w:tcW w:w="1034" w:type="pct"/>
                  <w:tcBorders>
                    <w:top w:val="single" w:sz="4" w:space="0" w:color="auto"/>
                    <w:left w:val="single" w:sz="4" w:space="0" w:color="auto"/>
                    <w:bottom w:val="single" w:sz="4" w:space="0" w:color="auto"/>
                    <w:right w:val="single" w:sz="4" w:space="0" w:color="auto"/>
                  </w:tcBorders>
                </w:tcPr>
                <w:p w14:paraId="598772FC"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50104172117</w:t>
                  </w:r>
                </w:p>
              </w:tc>
              <w:tc>
                <w:tcPr>
                  <w:tcW w:w="1122" w:type="pct"/>
                  <w:tcBorders>
                    <w:top w:val="single" w:sz="4" w:space="0" w:color="auto"/>
                    <w:left w:val="single" w:sz="4" w:space="0" w:color="auto"/>
                    <w:bottom w:val="single" w:sz="4" w:space="0" w:color="auto"/>
                    <w:right w:val="single" w:sz="4" w:space="0" w:color="auto"/>
                  </w:tcBorders>
                </w:tcPr>
                <w:p w14:paraId="3C530DC1" w14:textId="77777777" w:rsidR="004C1446" w:rsidRPr="005E2E8D" w:rsidRDefault="004C1446" w:rsidP="004C1446">
                  <w:pPr>
                    <w:spacing w:after="0"/>
                    <w:contextualSpacing/>
                    <w:rPr>
                      <w:rFonts w:ascii="Arimo" w:hAnsi="Arimo"/>
                      <w:sz w:val="18"/>
                      <w:szCs w:val="18"/>
                    </w:rPr>
                  </w:pPr>
                  <w:bookmarkStart w:id="0" w:name="_Hlk191287142"/>
                  <w:r w:rsidRPr="005E2E8D">
                    <w:rPr>
                      <w:rFonts w:ascii="Arimo" w:hAnsi="Arimo"/>
                      <w:sz w:val="18"/>
                      <w:szCs w:val="18"/>
                    </w:rPr>
                    <w:t>Redovne aktivnosti SRU „KLEN“ u 2025. godini, S-6/25</w:t>
                  </w:r>
                  <w:bookmarkEnd w:id="0"/>
                </w:p>
              </w:tc>
              <w:tc>
                <w:tcPr>
                  <w:tcW w:w="751" w:type="pct"/>
                  <w:tcBorders>
                    <w:top w:val="single" w:sz="4" w:space="0" w:color="auto"/>
                    <w:left w:val="single" w:sz="4" w:space="0" w:color="auto"/>
                    <w:bottom w:val="single" w:sz="4" w:space="0" w:color="auto"/>
                    <w:right w:val="single" w:sz="4" w:space="0" w:color="auto"/>
                  </w:tcBorders>
                </w:tcPr>
                <w:p w14:paraId="594387A5"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3.000,00</w:t>
                  </w:r>
                </w:p>
              </w:tc>
              <w:tc>
                <w:tcPr>
                  <w:tcW w:w="759" w:type="pct"/>
                  <w:tcBorders>
                    <w:top w:val="single" w:sz="4" w:space="0" w:color="auto"/>
                    <w:left w:val="single" w:sz="4" w:space="0" w:color="auto"/>
                    <w:bottom w:val="single" w:sz="4" w:space="0" w:color="auto"/>
                    <w:right w:val="single" w:sz="4" w:space="0" w:color="auto"/>
                  </w:tcBorders>
                </w:tcPr>
                <w:p w14:paraId="0EB79950" w14:textId="0B9152AD" w:rsidR="004C1446" w:rsidRPr="005E2E8D" w:rsidRDefault="004C1446" w:rsidP="004C1446">
                  <w:pPr>
                    <w:spacing w:after="0"/>
                    <w:contextualSpacing/>
                    <w:jc w:val="right"/>
                    <w:rPr>
                      <w:rFonts w:ascii="Arimo" w:hAnsi="Arimo"/>
                      <w:sz w:val="18"/>
                      <w:szCs w:val="18"/>
                    </w:rPr>
                  </w:pPr>
                  <w:r>
                    <w:rPr>
                      <w:rFonts w:ascii="Arimo" w:hAnsi="Arimo"/>
                      <w:sz w:val="18"/>
                      <w:szCs w:val="18"/>
                    </w:rPr>
                    <w:t>3.000,00</w:t>
                  </w:r>
                </w:p>
              </w:tc>
            </w:tr>
            <w:tr w:rsidR="004C1446" w:rsidRPr="005E2E8D" w14:paraId="1688D8F8" w14:textId="77777777" w:rsidTr="0084231C">
              <w:trPr>
                <w:trHeight w:val="722"/>
              </w:trPr>
              <w:tc>
                <w:tcPr>
                  <w:tcW w:w="373" w:type="pct"/>
                  <w:tcBorders>
                    <w:top w:val="single" w:sz="4" w:space="0" w:color="auto"/>
                    <w:left w:val="single" w:sz="4" w:space="0" w:color="auto"/>
                    <w:bottom w:val="single" w:sz="4" w:space="0" w:color="auto"/>
                    <w:right w:val="single" w:sz="4" w:space="0" w:color="auto"/>
                  </w:tcBorders>
                </w:tcPr>
                <w:p w14:paraId="615DADE3"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lastRenderedPageBreak/>
                    <w:t>7.</w:t>
                  </w:r>
                </w:p>
              </w:tc>
              <w:tc>
                <w:tcPr>
                  <w:tcW w:w="962" w:type="pct"/>
                  <w:tcBorders>
                    <w:top w:val="single" w:sz="4" w:space="0" w:color="auto"/>
                    <w:left w:val="single" w:sz="4" w:space="0" w:color="auto"/>
                    <w:bottom w:val="single" w:sz="4" w:space="0" w:color="auto"/>
                    <w:right w:val="single" w:sz="4" w:space="0" w:color="auto"/>
                  </w:tcBorders>
                </w:tcPr>
                <w:p w14:paraId="61E4B6B4"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TAEKWON – DO KLUB „SLATINA“, SLATINA</w:t>
                  </w:r>
                </w:p>
              </w:tc>
              <w:tc>
                <w:tcPr>
                  <w:tcW w:w="1034" w:type="pct"/>
                  <w:tcBorders>
                    <w:top w:val="single" w:sz="4" w:space="0" w:color="auto"/>
                    <w:left w:val="single" w:sz="4" w:space="0" w:color="auto"/>
                    <w:bottom w:val="single" w:sz="4" w:space="0" w:color="auto"/>
                    <w:right w:val="single" w:sz="4" w:space="0" w:color="auto"/>
                  </w:tcBorders>
                </w:tcPr>
                <w:p w14:paraId="1E41FE0B" w14:textId="77777777" w:rsidR="004C1446" w:rsidRPr="005E2E8D" w:rsidRDefault="004C1446" w:rsidP="004C1446">
                  <w:pPr>
                    <w:spacing w:after="240"/>
                    <w:contextualSpacing/>
                    <w:rPr>
                      <w:rFonts w:ascii="Arimo" w:hAnsi="Arimo"/>
                      <w:sz w:val="18"/>
                      <w:szCs w:val="18"/>
                    </w:rPr>
                  </w:pPr>
                  <w:r w:rsidRPr="005E2E8D">
                    <w:rPr>
                      <w:rFonts w:ascii="Arimo" w:hAnsi="Arimo"/>
                      <w:sz w:val="18"/>
                      <w:szCs w:val="18"/>
                    </w:rPr>
                    <w:t>71715353680</w:t>
                  </w:r>
                </w:p>
              </w:tc>
              <w:tc>
                <w:tcPr>
                  <w:tcW w:w="1122" w:type="pct"/>
                  <w:tcBorders>
                    <w:top w:val="single" w:sz="4" w:space="0" w:color="auto"/>
                    <w:left w:val="single" w:sz="4" w:space="0" w:color="auto"/>
                    <w:bottom w:val="single" w:sz="4" w:space="0" w:color="auto"/>
                    <w:right w:val="single" w:sz="4" w:space="0" w:color="auto"/>
                  </w:tcBorders>
                </w:tcPr>
                <w:p w14:paraId="64BBBFFD" w14:textId="77777777" w:rsidR="004C1446" w:rsidRPr="005E2E8D" w:rsidRDefault="004C1446" w:rsidP="004C1446">
                  <w:pPr>
                    <w:spacing w:after="0"/>
                    <w:contextualSpacing/>
                    <w:rPr>
                      <w:rFonts w:ascii="Arimo" w:hAnsi="Arimo"/>
                      <w:sz w:val="18"/>
                      <w:szCs w:val="18"/>
                    </w:rPr>
                  </w:pPr>
                  <w:bookmarkStart w:id="1" w:name="_Hlk191287395"/>
                  <w:r w:rsidRPr="005E2E8D">
                    <w:rPr>
                      <w:rFonts w:ascii="Arimo" w:hAnsi="Arimo"/>
                      <w:sz w:val="18"/>
                      <w:szCs w:val="18"/>
                    </w:rPr>
                    <w:t>Taekwondo klub Slatina – ispostava Čačinci, S-7/25</w:t>
                  </w:r>
                  <w:bookmarkEnd w:id="1"/>
                </w:p>
              </w:tc>
              <w:tc>
                <w:tcPr>
                  <w:tcW w:w="751" w:type="pct"/>
                  <w:tcBorders>
                    <w:top w:val="single" w:sz="4" w:space="0" w:color="auto"/>
                    <w:left w:val="single" w:sz="4" w:space="0" w:color="auto"/>
                    <w:bottom w:val="single" w:sz="4" w:space="0" w:color="auto"/>
                    <w:right w:val="single" w:sz="4" w:space="0" w:color="auto"/>
                  </w:tcBorders>
                </w:tcPr>
                <w:p w14:paraId="11C13E81" w14:textId="77777777" w:rsidR="004C1446" w:rsidRPr="005E2E8D" w:rsidRDefault="004C1446" w:rsidP="004C1446">
                  <w:pPr>
                    <w:spacing w:after="0"/>
                    <w:contextualSpacing/>
                    <w:jc w:val="right"/>
                    <w:rPr>
                      <w:rFonts w:ascii="Arimo" w:hAnsi="Arimo"/>
                      <w:sz w:val="18"/>
                      <w:szCs w:val="18"/>
                    </w:rPr>
                  </w:pPr>
                  <w:r w:rsidRPr="005E2E8D">
                    <w:rPr>
                      <w:rFonts w:ascii="Arimo" w:hAnsi="Arimo"/>
                      <w:sz w:val="18"/>
                      <w:szCs w:val="18"/>
                    </w:rPr>
                    <w:t>1.000,00</w:t>
                  </w:r>
                </w:p>
              </w:tc>
              <w:tc>
                <w:tcPr>
                  <w:tcW w:w="759" w:type="pct"/>
                  <w:tcBorders>
                    <w:top w:val="single" w:sz="4" w:space="0" w:color="auto"/>
                    <w:left w:val="single" w:sz="4" w:space="0" w:color="auto"/>
                    <w:bottom w:val="single" w:sz="4" w:space="0" w:color="auto"/>
                    <w:right w:val="single" w:sz="4" w:space="0" w:color="auto"/>
                  </w:tcBorders>
                </w:tcPr>
                <w:p w14:paraId="3D879C6D" w14:textId="77CC5A4C" w:rsidR="004C1446" w:rsidRPr="005E2E8D" w:rsidRDefault="004C1446" w:rsidP="004C1446">
                  <w:pPr>
                    <w:spacing w:after="0"/>
                    <w:contextualSpacing/>
                    <w:jc w:val="right"/>
                    <w:rPr>
                      <w:rFonts w:ascii="Arimo" w:hAnsi="Arimo"/>
                      <w:sz w:val="18"/>
                      <w:szCs w:val="18"/>
                    </w:rPr>
                  </w:pPr>
                  <w:r>
                    <w:rPr>
                      <w:rFonts w:ascii="Arimo" w:hAnsi="Arimo"/>
                      <w:sz w:val="18"/>
                      <w:szCs w:val="18"/>
                    </w:rPr>
                    <w:t>1.000,00</w:t>
                  </w:r>
                </w:p>
              </w:tc>
            </w:tr>
          </w:tbl>
          <w:p w14:paraId="7C9F9B64" w14:textId="1AF84DA1"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p>
        </w:tc>
      </w:tr>
      <w:tr w:rsidR="004C1446" w:rsidRPr="00BE3D2E" w14:paraId="0559BC2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6E2EA0D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Tekući projekt  P01 1014T101401  Provedba edukativnih, kulturnih i sportskih aktivnosti djece predškolske dobi i djece od I. do IV.</w:t>
            </w:r>
          </w:p>
        </w:tc>
        <w:tc>
          <w:tcPr>
            <w:tcW w:w="1422" w:type="dxa"/>
            <w:tcBorders>
              <w:top w:val="nil"/>
              <w:left w:val="nil"/>
              <w:bottom w:val="single" w:sz="4" w:space="0" w:color="auto"/>
              <w:right w:val="single" w:sz="4" w:space="0" w:color="auto"/>
            </w:tcBorders>
            <w:shd w:val="clear" w:color="000000" w:fill="DDDDDD"/>
            <w:noWrap/>
            <w:vAlign w:val="center"/>
            <w:hideMark/>
          </w:tcPr>
          <w:p w14:paraId="0DDD44C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8.531,18</w:t>
            </w:r>
          </w:p>
        </w:tc>
        <w:tc>
          <w:tcPr>
            <w:tcW w:w="1438" w:type="dxa"/>
            <w:tcBorders>
              <w:top w:val="nil"/>
              <w:left w:val="nil"/>
              <w:bottom w:val="single" w:sz="4" w:space="0" w:color="auto"/>
              <w:right w:val="single" w:sz="4" w:space="0" w:color="auto"/>
            </w:tcBorders>
            <w:shd w:val="clear" w:color="000000" w:fill="DDDDDD"/>
            <w:noWrap/>
            <w:vAlign w:val="center"/>
            <w:hideMark/>
          </w:tcPr>
          <w:p w14:paraId="7CA3624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8.531,18</w:t>
            </w:r>
          </w:p>
        </w:tc>
        <w:tc>
          <w:tcPr>
            <w:tcW w:w="1123" w:type="dxa"/>
            <w:tcBorders>
              <w:top w:val="nil"/>
              <w:left w:val="nil"/>
              <w:bottom w:val="single" w:sz="4" w:space="0" w:color="auto"/>
              <w:right w:val="single" w:sz="4" w:space="0" w:color="auto"/>
            </w:tcBorders>
            <w:shd w:val="clear" w:color="000000" w:fill="DDDDDD"/>
            <w:noWrap/>
            <w:vAlign w:val="center"/>
            <w:hideMark/>
          </w:tcPr>
          <w:p w14:paraId="22FE002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4E7915DD"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E93FD0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E516689" w14:textId="77777777" w:rsidR="004C1446" w:rsidRPr="00FC612A" w:rsidRDefault="004C1446" w:rsidP="004C1446">
            <w:pPr>
              <w:spacing w:after="0" w:line="240" w:lineRule="auto"/>
              <w:rPr>
                <w:rFonts w:ascii="Arimo" w:eastAsia="Times New Roman" w:hAnsi="Arimo" w:cs="Calibri"/>
                <w:color w:val="000000"/>
                <w:kern w:val="0"/>
                <w:sz w:val="20"/>
                <w:szCs w:val="20"/>
                <w:lang w:eastAsia="hr-HR"/>
                <w14:ligatures w14:val="none"/>
              </w:rPr>
            </w:pPr>
            <w:r w:rsidRPr="00FC612A">
              <w:rPr>
                <w:rFonts w:ascii="Arimo" w:eastAsia="Times New Roman" w:hAnsi="Arimo" w:cs="Calibri"/>
                <w:color w:val="000000"/>
                <w:kern w:val="0"/>
                <w:sz w:val="20"/>
                <w:szCs w:val="20"/>
                <w:lang w:eastAsia="hr-HR"/>
                <w14:ligatures w14:val="none"/>
              </w:rPr>
              <w:t>Pilot projekt, financiran od strane Ministarstva demografije i useljeništva temeljem Ugovora o dodjeli financijske potpore projektu za provedbu edukativnih, kulturnih i sportskih aktivnosti djece predškolske dobi i djece od I. do IV. razreda osnovne škole u trajanju od 4. rujna 2024. do 31. kolovoza 2025. u iznosu od 20.000,00 €. Program je besplatan za sve sudionike.</w:t>
            </w:r>
          </w:p>
          <w:p w14:paraId="6E5F0614" w14:textId="03D76A38"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FC612A">
              <w:rPr>
                <w:rFonts w:ascii="Arimo" w:eastAsia="Times New Roman" w:hAnsi="Arimo" w:cs="Calibri"/>
                <w:color w:val="000000"/>
                <w:kern w:val="0"/>
                <w:sz w:val="20"/>
                <w:szCs w:val="20"/>
                <w:lang w:eastAsia="hr-HR"/>
                <w14:ligatures w14:val="none"/>
              </w:rPr>
              <w:t>U 2024. godini nabavljena je sportska oprema za provedbu programa u iznosu 9.238,00 €, a zaključen je Ugovor o djelu s provoditeljem programa, trenerom koji održava sportske radionice – 25,00 € neto po odrađenom satu, oko 500,00 € neto, mjesečno. Rashod u 2025. godiniu odnosi se na  1.812,50 € usluge tiska na opremu dok je ostatak trošak trenera.</w:t>
            </w:r>
          </w:p>
        </w:tc>
      </w:tr>
      <w:tr w:rsidR="004C1446" w:rsidRPr="00BE3D2E" w14:paraId="4AADB971"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1648AF0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1015  KAPITALNA ULAGANJA U SPORTU</w:t>
            </w:r>
          </w:p>
        </w:tc>
        <w:tc>
          <w:tcPr>
            <w:tcW w:w="1422" w:type="dxa"/>
            <w:tcBorders>
              <w:top w:val="nil"/>
              <w:left w:val="nil"/>
              <w:bottom w:val="single" w:sz="4" w:space="0" w:color="auto"/>
              <w:right w:val="single" w:sz="4" w:space="0" w:color="auto"/>
            </w:tcBorders>
            <w:shd w:val="clear" w:color="000000" w:fill="C8C8C8"/>
            <w:noWrap/>
            <w:vAlign w:val="center"/>
            <w:hideMark/>
          </w:tcPr>
          <w:p w14:paraId="7D6E8C8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207.131,84</w:t>
            </w:r>
          </w:p>
        </w:tc>
        <w:tc>
          <w:tcPr>
            <w:tcW w:w="1438" w:type="dxa"/>
            <w:tcBorders>
              <w:top w:val="nil"/>
              <w:left w:val="nil"/>
              <w:bottom w:val="single" w:sz="4" w:space="0" w:color="auto"/>
              <w:right w:val="single" w:sz="4" w:space="0" w:color="auto"/>
            </w:tcBorders>
            <w:shd w:val="clear" w:color="000000" w:fill="C8C8C8"/>
            <w:noWrap/>
            <w:vAlign w:val="center"/>
            <w:hideMark/>
          </w:tcPr>
          <w:p w14:paraId="15122F1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206.529,54</w:t>
            </w:r>
          </w:p>
        </w:tc>
        <w:tc>
          <w:tcPr>
            <w:tcW w:w="1123" w:type="dxa"/>
            <w:tcBorders>
              <w:top w:val="nil"/>
              <w:left w:val="nil"/>
              <w:bottom w:val="single" w:sz="4" w:space="0" w:color="auto"/>
              <w:right w:val="single" w:sz="4" w:space="0" w:color="auto"/>
            </w:tcBorders>
            <w:shd w:val="clear" w:color="000000" w:fill="C8C8C8"/>
            <w:noWrap/>
            <w:vAlign w:val="center"/>
            <w:hideMark/>
          </w:tcPr>
          <w:p w14:paraId="75A4B48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99,71%</w:t>
            </w:r>
          </w:p>
        </w:tc>
      </w:tr>
      <w:tr w:rsidR="004C1446" w:rsidRPr="00BE3D2E" w14:paraId="69A7B1F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5AFF23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9EB79A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p>
        </w:tc>
      </w:tr>
      <w:tr w:rsidR="004C1446" w:rsidRPr="00BE3D2E" w14:paraId="3664ABA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162716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8A6144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Nabava zemljišta za potrebe uređenja pomoćnog nogometnog igrališta</w:t>
            </w:r>
          </w:p>
        </w:tc>
      </w:tr>
      <w:tr w:rsidR="004C1446" w:rsidRPr="00BE3D2E" w14:paraId="0799C85B"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F1AFB6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92BFD1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 Povećanje kvalitete treniranja</w:t>
            </w:r>
          </w:p>
        </w:tc>
      </w:tr>
      <w:tr w:rsidR="004C1446" w:rsidRPr="00BE3D2E" w14:paraId="2B67A3D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1A812D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7E79C6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veći broj osoba koje mogu istovremeno trenirati</w:t>
            </w:r>
          </w:p>
        </w:tc>
      </w:tr>
      <w:tr w:rsidR="004C1446" w:rsidRPr="00BE3D2E" w14:paraId="232E097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204233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3C8388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održanih treninga</w:t>
            </w:r>
          </w:p>
        </w:tc>
      </w:tr>
      <w:tr w:rsidR="004C1446" w:rsidRPr="00BE3D2E" w14:paraId="40DFB46F"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82E9D7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1015K101504  Uređenje sportskog centra, tribina, platoa za manifestacije</w:t>
            </w:r>
          </w:p>
        </w:tc>
        <w:tc>
          <w:tcPr>
            <w:tcW w:w="1422" w:type="dxa"/>
            <w:tcBorders>
              <w:top w:val="nil"/>
              <w:left w:val="nil"/>
              <w:bottom w:val="single" w:sz="4" w:space="0" w:color="auto"/>
              <w:right w:val="single" w:sz="4" w:space="0" w:color="auto"/>
            </w:tcBorders>
            <w:shd w:val="clear" w:color="000000" w:fill="DDDDDD"/>
            <w:noWrap/>
            <w:vAlign w:val="center"/>
            <w:hideMark/>
          </w:tcPr>
          <w:p w14:paraId="6F5C63C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207.131,84</w:t>
            </w:r>
          </w:p>
        </w:tc>
        <w:tc>
          <w:tcPr>
            <w:tcW w:w="1438" w:type="dxa"/>
            <w:tcBorders>
              <w:top w:val="nil"/>
              <w:left w:val="nil"/>
              <w:bottom w:val="single" w:sz="4" w:space="0" w:color="auto"/>
              <w:right w:val="single" w:sz="4" w:space="0" w:color="auto"/>
            </w:tcBorders>
            <w:shd w:val="clear" w:color="000000" w:fill="DDDDDD"/>
            <w:noWrap/>
            <w:vAlign w:val="center"/>
            <w:hideMark/>
          </w:tcPr>
          <w:p w14:paraId="466DB3C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206.529,54</w:t>
            </w:r>
          </w:p>
        </w:tc>
        <w:tc>
          <w:tcPr>
            <w:tcW w:w="1123" w:type="dxa"/>
            <w:tcBorders>
              <w:top w:val="nil"/>
              <w:left w:val="nil"/>
              <w:bottom w:val="single" w:sz="4" w:space="0" w:color="auto"/>
              <w:right w:val="single" w:sz="4" w:space="0" w:color="auto"/>
            </w:tcBorders>
            <w:shd w:val="clear" w:color="000000" w:fill="DDDDDD"/>
            <w:noWrap/>
            <w:vAlign w:val="center"/>
            <w:hideMark/>
          </w:tcPr>
          <w:p w14:paraId="79976A8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99,71%</w:t>
            </w:r>
          </w:p>
        </w:tc>
      </w:tr>
      <w:tr w:rsidR="004C1446" w:rsidRPr="00BE3D2E" w14:paraId="6A47868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119E11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8DBFB61" w14:textId="1FDFC04F"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350583">
              <w:rPr>
                <w:rFonts w:ascii="Arimo" w:eastAsia="Times New Roman" w:hAnsi="Arimo" w:cs="Calibri"/>
                <w:color w:val="000000"/>
                <w:kern w:val="0"/>
                <w:sz w:val="20"/>
                <w:szCs w:val="20"/>
                <w:lang w:eastAsia="hr-HR"/>
                <w14:ligatures w14:val="none"/>
              </w:rPr>
              <w:t> </w:t>
            </w:r>
            <w:r w:rsidRPr="00455F68">
              <w:rPr>
                <w:rFonts w:ascii="Arimo" w:eastAsia="Times New Roman" w:hAnsi="Arimo" w:cs="Calibri"/>
                <w:color w:val="000000"/>
                <w:kern w:val="0"/>
                <w:sz w:val="20"/>
                <w:szCs w:val="20"/>
                <w:lang w:eastAsia="hr-HR"/>
                <w14:ligatures w14:val="none"/>
              </w:rPr>
              <w:t xml:space="preserve">Projekt je </w:t>
            </w:r>
            <w:r>
              <w:rPr>
                <w:rFonts w:ascii="Arimo" w:eastAsia="Times New Roman" w:hAnsi="Arimo" w:cs="Calibri"/>
                <w:color w:val="000000"/>
                <w:kern w:val="0"/>
                <w:sz w:val="20"/>
                <w:szCs w:val="20"/>
                <w:lang w:eastAsia="hr-HR"/>
                <w14:ligatures w14:val="none"/>
              </w:rPr>
              <w:t>odobren za financiranje po</w:t>
            </w:r>
            <w:r w:rsidRPr="00455F68">
              <w:rPr>
                <w:rFonts w:ascii="Arimo" w:eastAsia="Times New Roman" w:hAnsi="Arimo" w:cs="Calibri"/>
                <w:color w:val="000000"/>
                <w:kern w:val="0"/>
                <w:sz w:val="20"/>
                <w:szCs w:val="20"/>
                <w:lang w:eastAsia="hr-HR"/>
                <w14:ligatures w14:val="none"/>
              </w:rPr>
              <w:t xml:space="preserve"> objavljen</w:t>
            </w:r>
            <w:r>
              <w:rPr>
                <w:rFonts w:ascii="Arimo" w:eastAsia="Times New Roman" w:hAnsi="Arimo" w:cs="Calibri"/>
                <w:color w:val="000000"/>
                <w:kern w:val="0"/>
                <w:sz w:val="20"/>
                <w:szCs w:val="20"/>
                <w:lang w:eastAsia="hr-HR"/>
                <w14:ligatures w14:val="none"/>
              </w:rPr>
              <w:t>om</w:t>
            </w:r>
            <w:r w:rsidRPr="00455F68">
              <w:rPr>
                <w:rFonts w:ascii="Arimo" w:eastAsia="Times New Roman" w:hAnsi="Arimo" w:cs="Calibri"/>
                <w:color w:val="000000"/>
                <w:kern w:val="0"/>
                <w:sz w:val="20"/>
                <w:szCs w:val="20"/>
                <w:lang w:eastAsia="hr-HR"/>
                <w14:ligatures w14:val="none"/>
              </w:rPr>
              <w:t xml:space="preserve"> Javn</w:t>
            </w:r>
            <w:r>
              <w:rPr>
                <w:rFonts w:ascii="Arimo" w:eastAsia="Times New Roman" w:hAnsi="Arimo" w:cs="Calibri"/>
                <w:color w:val="000000"/>
                <w:kern w:val="0"/>
                <w:sz w:val="20"/>
                <w:szCs w:val="20"/>
                <w:lang w:eastAsia="hr-HR"/>
                <w14:ligatures w14:val="none"/>
              </w:rPr>
              <w:t>om</w:t>
            </w:r>
            <w:r w:rsidRPr="00455F68">
              <w:rPr>
                <w:rFonts w:ascii="Arimo" w:eastAsia="Times New Roman" w:hAnsi="Arimo" w:cs="Calibri"/>
                <w:color w:val="000000"/>
                <w:kern w:val="0"/>
                <w:sz w:val="20"/>
                <w:szCs w:val="20"/>
                <w:lang w:eastAsia="hr-HR"/>
                <w14:ligatures w14:val="none"/>
              </w:rPr>
              <w:t xml:space="preserve"> poziv</w:t>
            </w:r>
            <w:r>
              <w:rPr>
                <w:rFonts w:ascii="Arimo" w:eastAsia="Times New Roman" w:hAnsi="Arimo" w:cs="Calibri"/>
                <w:color w:val="000000"/>
                <w:kern w:val="0"/>
                <w:sz w:val="20"/>
                <w:szCs w:val="20"/>
                <w:lang w:eastAsia="hr-HR"/>
                <w14:ligatures w14:val="none"/>
              </w:rPr>
              <w:t>u</w:t>
            </w:r>
            <w:r w:rsidRPr="00455F68">
              <w:rPr>
                <w:rFonts w:ascii="Arimo" w:eastAsia="Times New Roman" w:hAnsi="Arimo" w:cs="Calibri"/>
                <w:color w:val="000000"/>
                <w:kern w:val="0"/>
                <w:sz w:val="20"/>
                <w:szCs w:val="20"/>
                <w:lang w:eastAsia="hr-HR"/>
                <w14:ligatures w14:val="none"/>
              </w:rPr>
              <w:t xml:space="preserve"> za iskaz interesa za sufinanciranje izgradnje, obnove, održavanja, opremanja i rekonstrukcije sportskih građevina u 2025. godini od Ministarstva turizma i sporta Republike Hrvatske, a uključuje izgradnju montažnih tribina s 316 sjedećih mjesta u ukupno četiri etaže tribine. Predmetnim ulaganjem osigurat će se pristup za osobe s invaliditetom (pristup tribini od čelične konstrukcije, nogostup) kao i dva mjesta za smještaj osoba u invalidskim kolicima na prvoj etaži tribine, uz izradu i postavu ploče obavijesti za pristup tribini osobama s teškoćama u kretanju. Navedenim projektnim ulaganjem prijavitelj doprinosi povećanju pristupačnosti i korištenju sportske građevine za osobe s invaliditetom.</w:t>
            </w:r>
            <w:r>
              <w:rPr>
                <w:rFonts w:ascii="Arimo" w:eastAsia="Times New Roman" w:hAnsi="Arimo" w:cs="Calibri"/>
                <w:color w:val="000000"/>
                <w:kern w:val="0"/>
                <w:sz w:val="20"/>
                <w:szCs w:val="20"/>
                <w:lang w:eastAsia="hr-HR"/>
                <w14:ligatures w14:val="none"/>
              </w:rPr>
              <w:t xml:space="preserve">  Ministarstvo je sufinanciralo ovaj projekt u iznosu od 127.850,00 €, sukladno Odluci o odabiru.</w:t>
            </w:r>
            <w:r w:rsidR="00007461">
              <w:rPr>
                <w:rFonts w:ascii="Arimo" w:eastAsia="Times New Roman" w:hAnsi="Arimo" w:cs="Calibri"/>
                <w:color w:val="000000"/>
                <w:kern w:val="0"/>
                <w:sz w:val="20"/>
                <w:szCs w:val="20"/>
                <w:lang w:eastAsia="hr-HR"/>
                <w14:ligatures w14:val="none"/>
              </w:rPr>
              <w:t xml:space="preserve"> </w:t>
            </w:r>
          </w:p>
        </w:tc>
      </w:tr>
      <w:tr w:rsidR="004C1446" w:rsidRPr="00BE3D2E" w14:paraId="20F8A1E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55012ED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1016  PROGRAM JAVNIH POTREBA JAČANJE CIVILNOG SEKTORA</w:t>
            </w:r>
          </w:p>
        </w:tc>
        <w:tc>
          <w:tcPr>
            <w:tcW w:w="1422" w:type="dxa"/>
            <w:tcBorders>
              <w:top w:val="nil"/>
              <w:left w:val="nil"/>
              <w:bottom w:val="single" w:sz="4" w:space="0" w:color="auto"/>
              <w:right w:val="single" w:sz="4" w:space="0" w:color="auto"/>
            </w:tcBorders>
            <w:shd w:val="clear" w:color="000000" w:fill="C8C8C8"/>
            <w:noWrap/>
            <w:vAlign w:val="center"/>
            <w:hideMark/>
          </w:tcPr>
          <w:p w14:paraId="296F4F6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4.000,00</w:t>
            </w:r>
          </w:p>
        </w:tc>
        <w:tc>
          <w:tcPr>
            <w:tcW w:w="1438" w:type="dxa"/>
            <w:tcBorders>
              <w:top w:val="nil"/>
              <w:left w:val="nil"/>
              <w:bottom w:val="single" w:sz="4" w:space="0" w:color="auto"/>
              <w:right w:val="single" w:sz="4" w:space="0" w:color="auto"/>
            </w:tcBorders>
            <w:shd w:val="clear" w:color="000000" w:fill="C8C8C8"/>
            <w:noWrap/>
            <w:vAlign w:val="center"/>
            <w:hideMark/>
          </w:tcPr>
          <w:p w14:paraId="2E4676C4"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3.970,00</w:t>
            </w:r>
          </w:p>
        </w:tc>
        <w:tc>
          <w:tcPr>
            <w:tcW w:w="1123" w:type="dxa"/>
            <w:tcBorders>
              <w:top w:val="nil"/>
              <w:left w:val="nil"/>
              <w:bottom w:val="single" w:sz="4" w:space="0" w:color="auto"/>
              <w:right w:val="single" w:sz="4" w:space="0" w:color="auto"/>
            </w:tcBorders>
            <w:shd w:val="clear" w:color="000000" w:fill="C8C8C8"/>
            <w:noWrap/>
            <w:vAlign w:val="center"/>
            <w:hideMark/>
          </w:tcPr>
          <w:p w14:paraId="60470E3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99,25%</w:t>
            </w:r>
          </w:p>
        </w:tc>
      </w:tr>
      <w:tr w:rsidR="004C1446" w:rsidRPr="00BE3D2E" w14:paraId="3560464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D68F46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E754EE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Zakon o udrugama (NN 74/14, 70/17, 98/19)</w:t>
            </w:r>
          </w:p>
        </w:tc>
      </w:tr>
      <w:tr w:rsidR="004C1446" w:rsidRPr="00BE3D2E" w14:paraId="65C061C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97546F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33079E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Uredba o kriterijima, mjerilima i postupcima financiranja i ugovaranja programa i projekata od interesa za opće dobro koje provode udruge (NN 26/15)</w:t>
            </w:r>
          </w:p>
        </w:tc>
      </w:tr>
      <w:tr w:rsidR="004C1446" w:rsidRPr="00BE3D2E" w14:paraId="44B1A8E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0744CF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8B862C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xml:space="preserve">Ovim programom utvrđuju  se javne potrebe u ostalim društvenim djelatnostima </w:t>
            </w:r>
            <w:r w:rsidRPr="00BE3D2E">
              <w:rPr>
                <w:rFonts w:ascii="Arimo" w:eastAsia="Times New Roman" w:hAnsi="Arimo" w:cs="Calibri"/>
                <w:color w:val="000000"/>
                <w:kern w:val="0"/>
                <w:sz w:val="20"/>
                <w:szCs w:val="20"/>
                <w:lang w:eastAsia="hr-HR"/>
                <w14:ligatures w14:val="none"/>
              </w:rPr>
              <w:br/>
              <w:t>koje nisu obuhvaćene drugim programima, a usmjerene su razvoju civilnog društva, poboljšanju kvalitete života ciljnih skupina, mladih, žena, djece, branitelja, osoba s invaliditetom, starih i nemoćnih</w:t>
            </w:r>
          </w:p>
        </w:tc>
      </w:tr>
      <w:tr w:rsidR="004C1446" w:rsidRPr="00BE3D2E" w14:paraId="530FE0E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EAAA75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3E2E8F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Razvoj civilnog društva</w:t>
            </w:r>
          </w:p>
        </w:tc>
      </w:tr>
      <w:tr w:rsidR="004C1446" w:rsidRPr="00BE3D2E" w14:paraId="151F0DB8"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3351A2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739F2A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kvaliteta utrošenog slobodnog vremena</w:t>
            </w:r>
            <w:r w:rsidRPr="00BE3D2E">
              <w:rPr>
                <w:rFonts w:ascii="Arimo" w:eastAsia="Times New Roman" w:hAnsi="Arimo" w:cs="Calibri"/>
                <w:color w:val="000000"/>
                <w:kern w:val="0"/>
                <w:sz w:val="20"/>
                <w:szCs w:val="20"/>
                <w:lang w:eastAsia="hr-HR"/>
                <w14:ligatures w14:val="none"/>
              </w:rPr>
              <w:br/>
              <w:t>- kvaliteta života ugroženih skupina</w:t>
            </w:r>
          </w:p>
        </w:tc>
      </w:tr>
      <w:tr w:rsidR="004C1446" w:rsidRPr="00BE3D2E" w14:paraId="5D87C605"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35E1AE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C3A8ED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uspješno realiziranih projekata, uključene osobe</w:t>
            </w:r>
          </w:p>
        </w:tc>
      </w:tr>
      <w:tr w:rsidR="004C1446" w:rsidRPr="00BE3D2E" w14:paraId="33F900D6"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3CC492D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1016A101601  Sufinanciranje udruga i događaja</w:t>
            </w:r>
          </w:p>
        </w:tc>
        <w:tc>
          <w:tcPr>
            <w:tcW w:w="1422" w:type="dxa"/>
            <w:tcBorders>
              <w:top w:val="nil"/>
              <w:left w:val="nil"/>
              <w:bottom w:val="single" w:sz="4" w:space="0" w:color="auto"/>
              <w:right w:val="single" w:sz="4" w:space="0" w:color="auto"/>
            </w:tcBorders>
            <w:shd w:val="clear" w:color="000000" w:fill="DDDDDD"/>
            <w:noWrap/>
            <w:vAlign w:val="center"/>
            <w:hideMark/>
          </w:tcPr>
          <w:p w14:paraId="5C41566F"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4.000,00</w:t>
            </w:r>
          </w:p>
        </w:tc>
        <w:tc>
          <w:tcPr>
            <w:tcW w:w="1438" w:type="dxa"/>
            <w:tcBorders>
              <w:top w:val="nil"/>
              <w:left w:val="nil"/>
              <w:bottom w:val="single" w:sz="4" w:space="0" w:color="auto"/>
              <w:right w:val="single" w:sz="4" w:space="0" w:color="auto"/>
            </w:tcBorders>
            <w:shd w:val="clear" w:color="000000" w:fill="DDDDDD"/>
            <w:noWrap/>
            <w:vAlign w:val="center"/>
            <w:hideMark/>
          </w:tcPr>
          <w:p w14:paraId="519DB97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3.970,00</w:t>
            </w:r>
          </w:p>
        </w:tc>
        <w:tc>
          <w:tcPr>
            <w:tcW w:w="1123" w:type="dxa"/>
            <w:tcBorders>
              <w:top w:val="nil"/>
              <w:left w:val="nil"/>
              <w:bottom w:val="single" w:sz="4" w:space="0" w:color="auto"/>
              <w:right w:val="single" w:sz="4" w:space="0" w:color="auto"/>
            </w:tcBorders>
            <w:shd w:val="clear" w:color="000000" w:fill="DDDDDD"/>
            <w:noWrap/>
            <w:vAlign w:val="center"/>
            <w:hideMark/>
          </w:tcPr>
          <w:p w14:paraId="2AE1D01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99,25%</w:t>
            </w:r>
          </w:p>
        </w:tc>
      </w:tr>
      <w:tr w:rsidR="004C1446" w:rsidRPr="00BE3D2E" w14:paraId="680BCBE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2A1DC9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4425B5EC" w14:textId="77777777" w:rsidR="004C1446"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147DBA">
              <w:rPr>
                <w:rFonts w:ascii="Arimo" w:eastAsia="Times New Roman" w:hAnsi="Arimo" w:cs="Calibri"/>
                <w:color w:val="000000"/>
                <w:kern w:val="0"/>
                <w:sz w:val="20"/>
                <w:szCs w:val="20"/>
                <w:lang w:eastAsia="hr-HR"/>
                <w14:ligatures w14:val="none"/>
              </w:rPr>
              <w:t>Sredstva predviđena za ovu aktivnost rasporedit će se korisnicima nakon provedenog Natječaja, a  izdvajat će se iz Proračuna Općine Čačinci u skladu s dinamikom punjenja Proračuna, na temelju kvalitete i opravdanosti prijave i odobrenja općinskog načelnika.</w:t>
            </w:r>
          </w:p>
          <w:p w14:paraId="46989EAA" w14:textId="79BB53F3"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CF43C6">
              <w:rPr>
                <w:rFonts w:ascii="Arimo" w:eastAsia="Times New Roman" w:hAnsi="Arimo" w:cs="Calibri"/>
                <w:color w:val="000000"/>
                <w:kern w:val="0"/>
                <w:sz w:val="20"/>
                <w:szCs w:val="20"/>
                <w:lang w:eastAsia="hr-HR"/>
                <w14:ligatures w14:val="none"/>
              </w:rPr>
              <w:t>Ostvareni se iznos odnosi na – 1.250,00 € - Pikado klubu za nabavku opreme 150,00 € jednokratne potpore u radu udruge 33515 Orahovica,  70,00 € - Auto klub Virovitica – sufinanciranje nabave žutih kapa, 500,00 € – jednokratna pomoć PU Pčelica za kupovinu računala i printera,   1.100,00 € - NK Mladost Čačinci – pomoći u organizaciji memorijalnih turnira  (Željko Milosavljević Kustura i Marijan Biondić Švabo) i 400,00 € za turnir ulica te</w:t>
            </w:r>
            <w:r>
              <w:rPr>
                <w:rFonts w:ascii="Arimo" w:eastAsia="Times New Roman" w:hAnsi="Arimo" w:cs="Calibri"/>
                <w:color w:val="000000"/>
                <w:kern w:val="0"/>
                <w:sz w:val="20"/>
                <w:szCs w:val="20"/>
                <w:lang w:eastAsia="hr-HR"/>
                <w14:ligatures w14:val="none"/>
              </w:rPr>
              <w:t xml:space="preserve"> 500,00 € Udruzi Hrvatski domobran Slatina  za organizaciju komemorativog skupa u Slatinskom Drenovcu.</w:t>
            </w:r>
          </w:p>
        </w:tc>
      </w:tr>
      <w:tr w:rsidR="004C1446" w:rsidRPr="00BE3D2E" w14:paraId="4CF8E8D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279954B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1019  PROGRAM JAVNIH POTREBA U KULTURI</w:t>
            </w:r>
          </w:p>
        </w:tc>
        <w:tc>
          <w:tcPr>
            <w:tcW w:w="1422" w:type="dxa"/>
            <w:tcBorders>
              <w:top w:val="nil"/>
              <w:left w:val="nil"/>
              <w:bottom w:val="single" w:sz="4" w:space="0" w:color="auto"/>
              <w:right w:val="single" w:sz="4" w:space="0" w:color="auto"/>
            </w:tcBorders>
            <w:shd w:val="clear" w:color="000000" w:fill="C8C8C8"/>
            <w:noWrap/>
            <w:vAlign w:val="center"/>
            <w:hideMark/>
          </w:tcPr>
          <w:p w14:paraId="4053285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73.000,00</w:t>
            </w:r>
          </w:p>
        </w:tc>
        <w:tc>
          <w:tcPr>
            <w:tcW w:w="1438" w:type="dxa"/>
            <w:tcBorders>
              <w:top w:val="nil"/>
              <w:left w:val="nil"/>
              <w:bottom w:val="single" w:sz="4" w:space="0" w:color="auto"/>
              <w:right w:val="single" w:sz="4" w:space="0" w:color="auto"/>
            </w:tcBorders>
            <w:shd w:val="clear" w:color="000000" w:fill="C8C8C8"/>
            <w:noWrap/>
            <w:vAlign w:val="center"/>
            <w:hideMark/>
          </w:tcPr>
          <w:p w14:paraId="513ED510" w14:textId="1F35B2DA"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69.430,0</w:t>
            </w:r>
            <w:r>
              <w:rPr>
                <w:rFonts w:ascii="Arimo" w:eastAsia="Times New Roman" w:hAnsi="Arimo" w:cs="Calibri"/>
                <w:color w:val="000000"/>
                <w:kern w:val="0"/>
                <w:sz w:val="20"/>
                <w:szCs w:val="20"/>
                <w:lang w:eastAsia="hr-HR"/>
                <w14:ligatures w14:val="none"/>
              </w:rPr>
              <w:t>8</w:t>
            </w:r>
          </w:p>
        </w:tc>
        <w:tc>
          <w:tcPr>
            <w:tcW w:w="1123" w:type="dxa"/>
            <w:tcBorders>
              <w:top w:val="nil"/>
              <w:left w:val="nil"/>
              <w:bottom w:val="single" w:sz="4" w:space="0" w:color="auto"/>
              <w:right w:val="single" w:sz="4" w:space="0" w:color="auto"/>
            </w:tcBorders>
            <w:shd w:val="clear" w:color="000000" w:fill="C8C8C8"/>
            <w:noWrap/>
            <w:vAlign w:val="center"/>
            <w:hideMark/>
          </w:tcPr>
          <w:p w14:paraId="7280A9A4"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95,11%</w:t>
            </w:r>
          </w:p>
        </w:tc>
      </w:tr>
      <w:tr w:rsidR="004C1446" w:rsidRPr="00BE3D2E" w14:paraId="644C7019"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4089E0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9A32EE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Zakon o udrugama (NN 74/14)</w:t>
            </w:r>
            <w:r w:rsidRPr="00BE3D2E">
              <w:rPr>
                <w:rFonts w:ascii="Arimo" w:eastAsia="Times New Roman" w:hAnsi="Arimo" w:cs="Calibri"/>
                <w:color w:val="000000"/>
                <w:kern w:val="0"/>
                <w:sz w:val="20"/>
                <w:szCs w:val="20"/>
                <w:lang w:eastAsia="hr-HR"/>
                <w14:ligatures w14:val="none"/>
              </w:rPr>
              <w:br/>
              <w:t>- Zakon o financiranju javnih potreba u kulturi (NN 47/90, 27/93 i 38/09)</w:t>
            </w:r>
            <w:r w:rsidRPr="00BE3D2E">
              <w:rPr>
                <w:rFonts w:ascii="Arimo" w:eastAsia="Times New Roman" w:hAnsi="Arimo" w:cs="Calibri"/>
                <w:color w:val="000000"/>
                <w:kern w:val="0"/>
                <w:sz w:val="20"/>
                <w:szCs w:val="20"/>
                <w:lang w:eastAsia="hr-HR"/>
                <w14:ligatures w14:val="none"/>
              </w:rPr>
              <w:br/>
              <w:t>- Uredba o kriterijima, mjerilima i postupcima financiranja i ugovaranja programa i projekata od interesa za opće dobro koje provode udruge (NN 26/15)</w:t>
            </w:r>
          </w:p>
        </w:tc>
      </w:tr>
      <w:tr w:rsidR="004C1446" w:rsidRPr="00BE3D2E" w14:paraId="42B678B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37550C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6A929D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Programom javnih potreba u kulturi obuhvaćaju se svi oblici poticanja i promicanja kulture i kulturnih djelatnosti što pridonose razvitku i unapređivanju svekolikog kulturnog života Općine Čačinci ovisno o potrebama i postignutom razvitku kulture i kulturnih djelatnosti.</w:t>
            </w:r>
          </w:p>
        </w:tc>
      </w:tr>
      <w:tr w:rsidR="004C1446" w:rsidRPr="00BE3D2E" w14:paraId="40D738AA"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D40ED7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EE4211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Poticanje i promicanje kulture</w:t>
            </w:r>
          </w:p>
        </w:tc>
      </w:tr>
      <w:tr w:rsidR="004C1446" w:rsidRPr="00BE3D2E" w14:paraId="4AC16B8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BA5B79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F80C99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xml:space="preserve">- razvoj kulturnih djelatnosti </w:t>
            </w:r>
            <w:r w:rsidRPr="00BE3D2E">
              <w:rPr>
                <w:rFonts w:ascii="Arimo" w:eastAsia="Times New Roman" w:hAnsi="Arimo" w:cs="Calibri"/>
                <w:color w:val="000000"/>
                <w:kern w:val="0"/>
                <w:sz w:val="20"/>
                <w:szCs w:val="20"/>
                <w:lang w:eastAsia="hr-HR"/>
                <w14:ligatures w14:val="none"/>
              </w:rPr>
              <w:br/>
              <w:t>- unaprjeđivanje kulturnog života</w:t>
            </w:r>
          </w:p>
        </w:tc>
      </w:tr>
      <w:tr w:rsidR="004C1446" w:rsidRPr="00BE3D2E" w14:paraId="5AA7FEC1"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9463E0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6C690A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kulturnih događanja, broj sudionika</w:t>
            </w:r>
          </w:p>
        </w:tc>
      </w:tr>
      <w:tr w:rsidR="004C1446" w:rsidRPr="00BE3D2E" w14:paraId="6E15355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9E512C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1019A101901  Sufinanciranje udruga i događaja</w:t>
            </w:r>
          </w:p>
        </w:tc>
        <w:tc>
          <w:tcPr>
            <w:tcW w:w="1422" w:type="dxa"/>
            <w:tcBorders>
              <w:top w:val="nil"/>
              <w:left w:val="nil"/>
              <w:bottom w:val="single" w:sz="4" w:space="0" w:color="auto"/>
              <w:right w:val="single" w:sz="4" w:space="0" w:color="auto"/>
            </w:tcBorders>
            <w:shd w:val="clear" w:color="000000" w:fill="DDDDDD"/>
            <w:noWrap/>
            <w:vAlign w:val="center"/>
            <w:hideMark/>
          </w:tcPr>
          <w:p w14:paraId="640DF58B"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62.500,00</w:t>
            </w:r>
          </w:p>
        </w:tc>
        <w:tc>
          <w:tcPr>
            <w:tcW w:w="1438" w:type="dxa"/>
            <w:tcBorders>
              <w:top w:val="nil"/>
              <w:left w:val="nil"/>
              <w:bottom w:val="single" w:sz="4" w:space="0" w:color="auto"/>
              <w:right w:val="single" w:sz="4" w:space="0" w:color="auto"/>
            </w:tcBorders>
            <w:shd w:val="clear" w:color="000000" w:fill="DDDDDD"/>
            <w:noWrap/>
            <w:vAlign w:val="center"/>
            <w:hideMark/>
          </w:tcPr>
          <w:p w14:paraId="0691B79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58.930,07</w:t>
            </w:r>
          </w:p>
        </w:tc>
        <w:tc>
          <w:tcPr>
            <w:tcW w:w="1123" w:type="dxa"/>
            <w:tcBorders>
              <w:top w:val="nil"/>
              <w:left w:val="nil"/>
              <w:bottom w:val="single" w:sz="4" w:space="0" w:color="auto"/>
              <w:right w:val="single" w:sz="4" w:space="0" w:color="auto"/>
            </w:tcBorders>
            <w:shd w:val="clear" w:color="000000" w:fill="DDDDDD"/>
            <w:noWrap/>
            <w:vAlign w:val="center"/>
            <w:hideMark/>
          </w:tcPr>
          <w:p w14:paraId="1F3C79B1"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94,29%</w:t>
            </w:r>
          </w:p>
        </w:tc>
      </w:tr>
      <w:tr w:rsidR="004C1446" w:rsidRPr="00BE3D2E" w14:paraId="0D68EF1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EAD4E9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66EA6F5" w14:textId="7C0635EF" w:rsidR="004C1446" w:rsidRPr="00FC5C4A"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FC5C4A">
              <w:rPr>
                <w:rFonts w:ascii="Arimo" w:eastAsia="Times New Roman" w:hAnsi="Arimo" w:cs="Calibri"/>
                <w:color w:val="000000"/>
                <w:kern w:val="0"/>
                <w:sz w:val="20"/>
                <w:szCs w:val="20"/>
                <w:lang w:eastAsia="hr-HR"/>
                <w14:ligatures w14:val="none"/>
              </w:rPr>
              <w:t xml:space="preserve">Za ovu aktivnost planirana su sredstva na sljedeći način:,  Kulturne manifestacije u kojima je općina Čačinci organizator ili pokrovitelj a provodit će se preko Turističke zajednice  - </w:t>
            </w:r>
            <w:r>
              <w:rPr>
                <w:rFonts w:ascii="Arimo" w:eastAsia="Times New Roman" w:hAnsi="Arimo" w:cs="Calibri"/>
                <w:color w:val="000000"/>
                <w:kern w:val="0"/>
                <w:sz w:val="20"/>
                <w:szCs w:val="20"/>
                <w:lang w:eastAsia="hr-HR"/>
                <w14:ligatures w14:val="none"/>
              </w:rPr>
              <w:t>56.500</w:t>
            </w:r>
            <w:r w:rsidRPr="00FC5C4A">
              <w:rPr>
                <w:rFonts w:ascii="Arimo" w:eastAsia="Times New Roman" w:hAnsi="Arimo" w:cs="Calibri"/>
                <w:color w:val="000000"/>
                <w:kern w:val="0"/>
                <w:sz w:val="20"/>
                <w:szCs w:val="20"/>
                <w:lang w:eastAsia="hr-HR"/>
                <w14:ligatures w14:val="none"/>
              </w:rPr>
              <w:t xml:space="preserve">,00 €,  Redovna djelatnost udruga u kulturi – </w:t>
            </w:r>
            <w:r>
              <w:rPr>
                <w:rFonts w:ascii="Arimo" w:eastAsia="Times New Roman" w:hAnsi="Arimo" w:cs="Calibri"/>
                <w:color w:val="000000"/>
                <w:kern w:val="0"/>
                <w:sz w:val="20"/>
                <w:szCs w:val="20"/>
                <w:lang w:eastAsia="hr-HR"/>
                <w14:ligatures w14:val="none"/>
              </w:rPr>
              <w:t>6</w:t>
            </w:r>
            <w:r w:rsidRPr="00FC5C4A">
              <w:rPr>
                <w:rFonts w:ascii="Arimo" w:eastAsia="Times New Roman" w:hAnsi="Arimo" w:cs="Calibri"/>
                <w:color w:val="000000"/>
                <w:kern w:val="0"/>
                <w:sz w:val="20"/>
                <w:szCs w:val="20"/>
                <w:lang w:eastAsia="hr-HR"/>
                <w14:ligatures w14:val="none"/>
              </w:rPr>
              <w:t>.000,00 €. Osigurana sredstava raspoređuju  se isključivo nakon provedenog natječaja.</w:t>
            </w:r>
          </w:p>
          <w:p w14:paraId="4E07D52D" w14:textId="77777777" w:rsidR="004C1446" w:rsidRPr="00FC5C4A" w:rsidRDefault="004C1446" w:rsidP="004C1446">
            <w:pPr>
              <w:spacing w:after="0" w:line="240" w:lineRule="auto"/>
              <w:rPr>
                <w:rFonts w:ascii="Arimo" w:eastAsia="Times New Roman" w:hAnsi="Arimo" w:cs="Calibri"/>
                <w:color w:val="000000"/>
                <w:kern w:val="0"/>
                <w:sz w:val="20"/>
                <w:szCs w:val="20"/>
                <w:lang w:eastAsia="hr-HR"/>
                <w14:ligatures w14:val="none"/>
              </w:rPr>
            </w:pPr>
          </w:p>
          <w:p w14:paraId="1D8A06D3" w14:textId="77777777" w:rsidR="004C1446" w:rsidRPr="00FC5C4A" w:rsidRDefault="004C1446" w:rsidP="004C1446">
            <w:pPr>
              <w:spacing w:after="0" w:line="240" w:lineRule="auto"/>
              <w:rPr>
                <w:rFonts w:ascii="Arimo" w:eastAsia="Times New Roman" w:hAnsi="Arimo" w:cs="Calibri"/>
                <w:color w:val="000000"/>
                <w:kern w:val="0"/>
                <w:sz w:val="20"/>
                <w:szCs w:val="20"/>
                <w:lang w:eastAsia="hr-HR"/>
                <w14:ligatures w14:val="none"/>
              </w:rPr>
            </w:pPr>
            <w:r w:rsidRPr="00FC5C4A">
              <w:rPr>
                <w:rFonts w:ascii="Arimo" w:eastAsia="Times New Roman" w:hAnsi="Arimo" w:cs="Calibri"/>
                <w:color w:val="000000"/>
                <w:kern w:val="0"/>
                <w:sz w:val="20"/>
                <w:szCs w:val="20"/>
                <w:lang w:eastAsia="hr-HR"/>
                <w14:ligatures w14:val="none"/>
              </w:rPr>
              <w:t>R.br</w:t>
            </w:r>
            <w:r w:rsidRPr="00FC5C4A">
              <w:rPr>
                <w:rFonts w:ascii="Arimo" w:eastAsia="Times New Roman" w:hAnsi="Arimo" w:cs="Calibri"/>
                <w:color w:val="000000"/>
                <w:kern w:val="0"/>
                <w:sz w:val="20"/>
                <w:szCs w:val="20"/>
                <w:lang w:eastAsia="hr-HR"/>
                <w14:ligatures w14:val="none"/>
              </w:rPr>
              <w:tab/>
              <w:t>Naziv subjekta</w:t>
            </w:r>
            <w:r w:rsidRPr="00FC5C4A">
              <w:rPr>
                <w:rFonts w:ascii="Arimo" w:eastAsia="Times New Roman" w:hAnsi="Arimo" w:cs="Calibri"/>
                <w:color w:val="000000"/>
                <w:kern w:val="0"/>
                <w:sz w:val="20"/>
                <w:szCs w:val="20"/>
                <w:lang w:eastAsia="hr-HR"/>
                <w14:ligatures w14:val="none"/>
              </w:rPr>
              <w:tab/>
              <w:t xml:space="preserve">                                                                              Ostvareno</w:t>
            </w:r>
          </w:p>
          <w:p w14:paraId="5334A092" w14:textId="4B79D8A6" w:rsidR="004C1446" w:rsidRPr="00FC5C4A" w:rsidRDefault="004C1446" w:rsidP="004C1446">
            <w:pPr>
              <w:spacing w:after="0" w:line="240" w:lineRule="auto"/>
              <w:rPr>
                <w:rFonts w:ascii="Arimo" w:eastAsia="Times New Roman" w:hAnsi="Arimo" w:cs="Calibri"/>
                <w:color w:val="000000"/>
                <w:kern w:val="0"/>
                <w:sz w:val="20"/>
                <w:szCs w:val="20"/>
                <w:lang w:eastAsia="hr-HR"/>
                <w14:ligatures w14:val="none"/>
              </w:rPr>
            </w:pPr>
            <w:r w:rsidRPr="00FC5C4A">
              <w:rPr>
                <w:rFonts w:ascii="Arimo" w:eastAsia="Times New Roman" w:hAnsi="Arimo" w:cs="Calibri"/>
                <w:color w:val="000000"/>
                <w:kern w:val="0"/>
                <w:sz w:val="20"/>
                <w:szCs w:val="20"/>
                <w:lang w:eastAsia="hr-HR"/>
                <w14:ligatures w14:val="none"/>
              </w:rPr>
              <w:t>1</w:t>
            </w:r>
            <w:r w:rsidRPr="00FC5C4A">
              <w:rPr>
                <w:rFonts w:ascii="Arimo" w:eastAsia="Times New Roman" w:hAnsi="Arimo" w:cs="Calibri"/>
                <w:color w:val="000000"/>
                <w:kern w:val="0"/>
                <w:sz w:val="20"/>
                <w:szCs w:val="20"/>
                <w:lang w:eastAsia="hr-HR"/>
                <w14:ligatures w14:val="none"/>
              </w:rPr>
              <w:tab/>
              <w:t>Kulturne manifestacije</w:t>
            </w:r>
            <w:r w:rsidRPr="00FC5C4A">
              <w:rPr>
                <w:rFonts w:ascii="Arimo" w:eastAsia="Times New Roman" w:hAnsi="Arimo" w:cs="Calibri"/>
                <w:color w:val="000000"/>
                <w:kern w:val="0"/>
                <w:sz w:val="20"/>
                <w:szCs w:val="20"/>
                <w:lang w:eastAsia="hr-HR"/>
                <w14:ligatures w14:val="none"/>
              </w:rPr>
              <w:tab/>
              <w:t xml:space="preserve">                                                              </w:t>
            </w:r>
            <w:r>
              <w:rPr>
                <w:rFonts w:ascii="Arimo" w:eastAsia="Times New Roman" w:hAnsi="Arimo" w:cs="Calibri"/>
                <w:color w:val="000000"/>
                <w:kern w:val="0"/>
                <w:sz w:val="20"/>
                <w:szCs w:val="20"/>
                <w:lang w:eastAsia="hr-HR"/>
                <w14:ligatures w14:val="none"/>
              </w:rPr>
              <w:t>52.930,08</w:t>
            </w:r>
          </w:p>
          <w:p w14:paraId="19AC98A7" w14:textId="1F6D490D"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FC5C4A">
              <w:rPr>
                <w:rFonts w:ascii="Arimo" w:eastAsia="Times New Roman" w:hAnsi="Arimo" w:cs="Calibri"/>
                <w:color w:val="000000"/>
                <w:kern w:val="0"/>
                <w:sz w:val="20"/>
                <w:szCs w:val="20"/>
                <w:lang w:eastAsia="hr-HR"/>
                <w14:ligatures w14:val="none"/>
              </w:rPr>
              <w:t>2</w:t>
            </w:r>
            <w:r w:rsidRPr="00FC5C4A">
              <w:rPr>
                <w:rFonts w:ascii="Arimo" w:eastAsia="Times New Roman" w:hAnsi="Arimo" w:cs="Calibri"/>
                <w:color w:val="000000"/>
                <w:kern w:val="0"/>
                <w:sz w:val="20"/>
                <w:szCs w:val="20"/>
                <w:lang w:eastAsia="hr-HR"/>
                <w14:ligatures w14:val="none"/>
              </w:rPr>
              <w:tab/>
              <w:t>Redovna djelatnost udruga u kulturi – KUD Čačinci</w:t>
            </w:r>
            <w:r w:rsidRPr="00FC5C4A">
              <w:rPr>
                <w:rFonts w:ascii="Arimo" w:eastAsia="Times New Roman" w:hAnsi="Arimo" w:cs="Calibri"/>
                <w:color w:val="000000"/>
                <w:kern w:val="0"/>
                <w:sz w:val="20"/>
                <w:szCs w:val="20"/>
                <w:lang w:eastAsia="hr-HR"/>
                <w14:ligatures w14:val="none"/>
              </w:rPr>
              <w:tab/>
            </w:r>
            <w:r>
              <w:rPr>
                <w:rFonts w:ascii="Arimo" w:eastAsia="Times New Roman" w:hAnsi="Arimo" w:cs="Calibri"/>
                <w:color w:val="000000"/>
                <w:kern w:val="0"/>
                <w:sz w:val="20"/>
                <w:szCs w:val="20"/>
                <w:lang w:eastAsia="hr-HR"/>
                <w14:ligatures w14:val="none"/>
              </w:rPr>
              <w:t>6.000</w:t>
            </w:r>
            <w:r w:rsidRPr="00FC5C4A">
              <w:rPr>
                <w:rFonts w:ascii="Arimo" w:eastAsia="Times New Roman" w:hAnsi="Arimo" w:cs="Calibri"/>
                <w:color w:val="000000"/>
                <w:kern w:val="0"/>
                <w:sz w:val="20"/>
                <w:szCs w:val="20"/>
                <w:lang w:eastAsia="hr-HR"/>
                <w14:ligatures w14:val="none"/>
              </w:rPr>
              <w:t>,00</w:t>
            </w:r>
          </w:p>
        </w:tc>
      </w:tr>
      <w:tr w:rsidR="004C1446" w:rsidRPr="00BE3D2E" w14:paraId="3B1C9618"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DA86C6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1019K101903  Dom kulture Čačinci - rekonstrukcija i prenamjena školske sportske dvorane</w:t>
            </w:r>
          </w:p>
        </w:tc>
        <w:tc>
          <w:tcPr>
            <w:tcW w:w="1422" w:type="dxa"/>
            <w:tcBorders>
              <w:top w:val="nil"/>
              <w:left w:val="nil"/>
              <w:bottom w:val="single" w:sz="4" w:space="0" w:color="auto"/>
              <w:right w:val="single" w:sz="4" w:space="0" w:color="auto"/>
            </w:tcBorders>
            <w:shd w:val="clear" w:color="000000" w:fill="DDDDDD"/>
            <w:noWrap/>
            <w:vAlign w:val="center"/>
            <w:hideMark/>
          </w:tcPr>
          <w:p w14:paraId="1154076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3.000,00</w:t>
            </w:r>
          </w:p>
        </w:tc>
        <w:tc>
          <w:tcPr>
            <w:tcW w:w="1438" w:type="dxa"/>
            <w:tcBorders>
              <w:top w:val="nil"/>
              <w:left w:val="nil"/>
              <w:bottom w:val="single" w:sz="4" w:space="0" w:color="auto"/>
              <w:right w:val="single" w:sz="4" w:space="0" w:color="auto"/>
            </w:tcBorders>
            <w:shd w:val="clear" w:color="000000" w:fill="DDDDDD"/>
            <w:noWrap/>
            <w:vAlign w:val="center"/>
            <w:hideMark/>
          </w:tcPr>
          <w:p w14:paraId="5FAD060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3.000,00</w:t>
            </w:r>
          </w:p>
        </w:tc>
        <w:tc>
          <w:tcPr>
            <w:tcW w:w="1123" w:type="dxa"/>
            <w:tcBorders>
              <w:top w:val="nil"/>
              <w:left w:val="nil"/>
              <w:bottom w:val="single" w:sz="4" w:space="0" w:color="auto"/>
              <w:right w:val="single" w:sz="4" w:space="0" w:color="auto"/>
            </w:tcBorders>
            <w:shd w:val="clear" w:color="000000" w:fill="DDDDDD"/>
            <w:noWrap/>
            <w:vAlign w:val="center"/>
            <w:hideMark/>
          </w:tcPr>
          <w:p w14:paraId="0BCC63C8"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2C5677F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52B6F78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042C398" w14:textId="1442F463"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Pr>
                <w:rFonts w:ascii="Arimo" w:eastAsia="Times New Roman" w:hAnsi="Arimo" w:cs="Calibri"/>
                <w:color w:val="000000"/>
                <w:kern w:val="0"/>
                <w:sz w:val="20"/>
                <w:szCs w:val="20"/>
                <w:lang w:eastAsia="hr-HR"/>
                <w14:ligatures w14:val="none"/>
              </w:rPr>
              <w:t xml:space="preserve">Izvšena je Revizija i izmjena projektne dokumentacije za potrebe građevinske dozvole i projektne prijave na INTERREG natječaj HU-HR, geodetski elaborat prenamjene – 1.875,00 € ,  revizija glavnog projekta – 750,00 € te revizija građevinskog projekta – 375,00 € </w:t>
            </w:r>
          </w:p>
        </w:tc>
      </w:tr>
      <w:tr w:rsidR="004C1446" w:rsidRPr="00BE3D2E" w14:paraId="0A62BBDC"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0C45C94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Kapitalni projekt  P01 1019K101904  Kapelica Presvetog srca Isusova - Slatinski Drenovac - izgradnja</w:t>
            </w:r>
          </w:p>
        </w:tc>
        <w:tc>
          <w:tcPr>
            <w:tcW w:w="1422" w:type="dxa"/>
            <w:tcBorders>
              <w:top w:val="nil"/>
              <w:left w:val="nil"/>
              <w:bottom w:val="single" w:sz="4" w:space="0" w:color="auto"/>
              <w:right w:val="single" w:sz="4" w:space="0" w:color="auto"/>
            </w:tcBorders>
            <w:shd w:val="clear" w:color="000000" w:fill="DDDDDD"/>
            <w:noWrap/>
            <w:vAlign w:val="center"/>
            <w:hideMark/>
          </w:tcPr>
          <w:p w14:paraId="6C4679C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7.500,00</w:t>
            </w:r>
          </w:p>
        </w:tc>
        <w:tc>
          <w:tcPr>
            <w:tcW w:w="1438" w:type="dxa"/>
            <w:tcBorders>
              <w:top w:val="nil"/>
              <w:left w:val="nil"/>
              <w:bottom w:val="single" w:sz="4" w:space="0" w:color="auto"/>
              <w:right w:val="single" w:sz="4" w:space="0" w:color="auto"/>
            </w:tcBorders>
            <w:shd w:val="clear" w:color="000000" w:fill="DDDDDD"/>
            <w:noWrap/>
            <w:vAlign w:val="center"/>
            <w:hideMark/>
          </w:tcPr>
          <w:p w14:paraId="66B9FBB0"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7.500,00</w:t>
            </w:r>
          </w:p>
        </w:tc>
        <w:tc>
          <w:tcPr>
            <w:tcW w:w="1123" w:type="dxa"/>
            <w:tcBorders>
              <w:top w:val="nil"/>
              <w:left w:val="nil"/>
              <w:bottom w:val="single" w:sz="4" w:space="0" w:color="auto"/>
              <w:right w:val="single" w:sz="4" w:space="0" w:color="auto"/>
            </w:tcBorders>
            <w:shd w:val="clear" w:color="000000" w:fill="DDDDDD"/>
            <w:noWrap/>
            <w:vAlign w:val="center"/>
            <w:hideMark/>
          </w:tcPr>
          <w:p w14:paraId="07F984A7"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4233DF6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8CD9B7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2D14AEA" w14:textId="0FA0BA56"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Pr>
                <w:rFonts w:ascii="Arimo" w:eastAsia="Times New Roman" w:hAnsi="Arimo" w:cs="Calibri"/>
                <w:color w:val="000000"/>
                <w:kern w:val="0"/>
                <w:sz w:val="20"/>
                <w:szCs w:val="20"/>
                <w:lang w:eastAsia="hr-HR"/>
                <w14:ligatures w14:val="none"/>
              </w:rPr>
              <w:t>Rashod uključuje izradu 3D vizuala kapelice – 1.500,00 € te donaciju Župi Presvetoga Trojstva za rješavanje imovinsko pravnih odnosa vezanih za zemljište na kojem će se kapelica graditi  - 6.000,00 €</w:t>
            </w:r>
          </w:p>
        </w:tc>
      </w:tr>
      <w:tr w:rsidR="004C1446" w:rsidRPr="00BE3D2E" w14:paraId="294EC6B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0000C8"/>
            <w:noWrap/>
            <w:vAlign w:val="center"/>
            <w:hideMark/>
          </w:tcPr>
          <w:p w14:paraId="5B0F526E" w14:textId="77777777" w:rsidR="004C1446" w:rsidRPr="00BE3D2E" w:rsidRDefault="004C1446" w:rsidP="004C1446">
            <w:pPr>
              <w:spacing w:after="0" w:line="240" w:lineRule="auto"/>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Glava  002       06  SOCIJALNA SKRB</w:t>
            </w:r>
          </w:p>
        </w:tc>
        <w:tc>
          <w:tcPr>
            <w:tcW w:w="1422" w:type="dxa"/>
            <w:tcBorders>
              <w:top w:val="nil"/>
              <w:left w:val="nil"/>
              <w:bottom w:val="single" w:sz="4" w:space="0" w:color="auto"/>
              <w:right w:val="single" w:sz="4" w:space="0" w:color="auto"/>
            </w:tcBorders>
            <w:shd w:val="clear" w:color="000000" w:fill="0000C8"/>
            <w:noWrap/>
            <w:vAlign w:val="center"/>
            <w:hideMark/>
          </w:tcPr>
          <w:p w14:paraId="75DA2D22"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274.356,36</w:t>
            </w:r>
          </w:p>
        </w:tc>
        <w:tc>
          <w:tcPr>
            <w:tcW w:w="1438" w:type="dxa"/>
            <w:tcBorders>
              <w:top w:val="nil"/>
              <w:left w:val="nil"/>
              <w:bottom w:val="single" w:sz="4" w:space="0" w:color="auto"/>
              <w:right w:val="single" w:sz="4" w:space="0" w:color="auto"/>
            </w:tcBorders>
            <w:shd w:val="clear" w:color="000000" w:fill="0000C8"/>
            <w:noWrap/>
            <w:vAlign w:val="center"/>
            <w:hideMark/>
          </w:tcPr>
          <w:p w14:paraId="4E027620"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272.168,03</w:t>
            </w:r>
          </w:p>
        </w:tc>
        <w:tc>
          <w:tcPr>
            <w:tcW w:w="1123" w:type="dxa"/>
            <w:tcBorders>
              <w:top w:val="nil"/>
              <w:left w:val="nil"/>
              <w:bottom w:val="single" w:sz="4" w:space="0" w:color="auto"/>
              <w:right w:val="single" w:sz="4" w:space="0" w:color="auto"/>
            </w:tcBorders>
            <w:shd w:val="clear" w:color="000000" w:fill="0000C8"/>
            <w:noWrap/>
            <w:vAlign w:val="center"/>
            <w:hideMark/>
          </w:tcPr>
          <w:p w14:paraId="4F7A7E5E" w14:textId="77777777" w:rsidR="004C1446" w:rsidRPr="00BE3D2E" w:rsidRDefault="004C1446" w:rsidP="004C1446">
            <w:pPr>
              <w:spacing w:after="0" w:line="240" w:lineRule="auto"/>
              <w:jc w:val="right"/>
              <w:rPr>
                <w:rFonts w:ascii="Arimo" w:eastAsia="Times New Roman" w:hAnsi="Arimo" w:cs="Calibri"/>
                <w:b/>
                <w:bCs/>
                <w:color w:val="FFFFFF"/>
                <w:kern w:val="0"/>
                <w:sz w:val="20"/>
                <w:szCs w:val="20"/>
                <w:lang w:eastAsia="hr-HR"/>
                <w14:ligatures w14:val="none"/>
              </w:rPr>
            </w:pPr>
            <w:r w:rsidRPr="00BE3D2E">
              <w:rPr>
                <w:rFonts w:ascii="Arimo" w:eastAsia="Times New Roman" w:hAnsi="Arimo" w:cs="Calibri"/>
                <w:b/>
                <w:bCs/>
                <w:color w:val="FFFFFF"/>
                <w:kern w:val="0"/>
                <w:sz w:val="20"/>
                <w:szCs w:val="20"/>
                <w:lang w:eastAsia="hr-HR"/>
                <w14:ligatures w14:val="none"/>
              </w:rPr>
              <w:t>99,20%</w:t>
            </w:r>
          </w:p>
        </w:tc>
      </w:tr>
      <w:tr w:rsidR="004C1446" w:rsidRPr="00BE3D2E" w14:paraId="68EA845D"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4E297FB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1017  SOCIJALNA SKRB I NOVČANE POMOĆI</w:t>
            </w:r>
          </w:p>
        </w:tc>
        <w:tc>
          <w:tcPr>
            <w:tcW w:w="1422" w:type="dxa"/>
            <w:tcBorders>
              <w:top w:val="nil"/>
              <w:left w:val="nil"/>
              <w:bottom w:val="single" w:sz="4" w:space="0" w:color="auto"/>
              <w:right w:val="single" w:sz="4" w:space="0" w:color="auto"/>
            </w:tcBorders>
            <w:shd w:val="clear" w:color="000000" w:fill="C8C8C8"/>
            <w:noWrap/>
            <w:vAlign w:val="center"/>
            <w:hideMark/>
          </w:tcPr>
          <w:p w14:paraId="2916772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47.000,00</w:t>
            </w:r>
          </w:p>
        </w:tc>
        <w:tc>
          <w:tcPr>
            <w:tcW w:w="1438" w:type="dxa"/>
            <w:tcBorders>
              <w:top w:val="nil"/>
              <w:left w:val="nil"/>
              <w:bottom w:val="single" w:sz="4" w:space="0" w:color="auto"/>
              <w:right w:val="single" w:sz="4" w:space="0" w:color="auto"/>
            </w:tcBorders>
            <w:shd w:val="clear" w:color="000000" w:fill="C8C8C8"/>
            <w:noWrap/>
            <w:vAlign w:val="center"/>
            <w:hideMark/>
          </w:tcPr>
          <w:p w14:paraId="5DE54EC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45.693,40</w:t>
            </w:r>
          </w:p>
        </w:tc>
        <w:tc>
          <w:tcPr>
            <w:tcW w:w="1123" w:type="dxa"/>
            <w:tcBorders>
              <w:top w:val="nil"/>
              <w:left w:val="nil"/>
              <w:bottom w:val="single" w:sz="4" w:space="0" w:color="auto"/>
              <w:right w:val="single" w:sz="4" w:space="0" w:color="auto"/>
            </w:tcBorders>
            <w:shd w:val="clear" w:color="000000" w:fill="C8C8C8"/>
            <w:noWrap/>
            <w:vAlign w:val="center"/>
            <w:hideMark/>
          </w:tcPr>
          <w:p w14:paraId="410B488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97,22%</w:t>
            </w:r>
          </w:p>
        </w:tc>
      </w:tr>
      <w:tr w:rsidR="004C1446" w:rsidRPr="00BE3D2E" w14:paraId="72F9DD7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7E4C06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DB5D00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Zakonska osnova: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Zakon o socijalnoj skrbi (NN 157/13, 152/14 i 99/15)</w:t>
            </w:r>
          </w:p>
        </w:tc>
      </w:tr>
      <w:tr w:rsidR="004C1446" w:rsidRPr="00BE3D2E" w14:paraId="7D78616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6B1876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3A35EC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Ovim programom utvrđuju  se sredstva za podmirenje osnovnih životnih potreba  i poboljšanje kvalitete života ciljnih skupina, mladih, žena, djece, osoba s invaliditetom, starih i nemoćnih koji nisu obuhvaćeni drugim programima, a usmjerene su smanjenju socijalne isključenosti..</w:t>
            </w:r>
          </w:p>
        </w:tc>
      </w:tr>
      <w:tr w:rsidR="004C1446" w:rsidRPr="00BE3D2E" w14:paraId="51B1A9B2"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E3D3CC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E5082A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Smanjenje socijalne isključenosti</w:t>
            </w:r>
          </w:p>
        </w:tc>
      </w:tr>
      <w:tr w:rsidR="004C1446" w:rsidRPr="00BE3D2E" w14:paraId="5B2903A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7C7E7C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B12CC0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materijalna sigurnost</w:t>
            </w:r>
            <w:r w:rsidRPr="00BE3D2E">
              <w:rPr>
                <w:rFonts w:ascii="Arimo" w:eastAsia="Times New Roman" w:hAnsi="Arimo" w:cs="Calibri"/>
                <w:color w:val="000000"/>
                <w:kern w:val="0"/>
                <w:sz w:val="20"/>
                <w:szCs w:val="20"/>
                <w:lang w:eastAsia="hr-HR"/>
                <w14:ligatures w14:val="none"/>
              </w:rPr>
              <w:br/>
              <w:t>- poboljšanje kvalitete života</w:t>
            </w:r>
          </w:p>
        </w:tc>
      </w:tr>
      <w:tr w:rsidR="004C1446" w:rsidRPr="00BE3D2E" w14:paraId="3118A61C"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F7CF2F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782699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korisnika, broj studenata, broj kupljenih prvih nekretnina</w:t>
            </w:r>
          </w:p>
        </w:tc>
      </w:tr>
      <w:tr w:rsidR="004C1446" w:rsidRPr="00BE3D2E" w14:paraId="55BEF370"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19A9501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1017A101701  Pomoć socijalno ugroženim kategorijama stanovništva</w:t>
            </w:r>
          </w:p>
        </w:tc>
        <w:tc>
          <w:tcPr>
            <w:tcW w:w="1422" w:type="dxa"/>
            <w:tcBorders>
              <w:top w:val="nil"/>
              <w:left w:val="nil"/>
              <w:bottom w:val="single" w:sz="4" w:space="0" w:color="auto"/>
              <w:right w:val="single" w:sz="4" w:space="0" w:color="auto"/>
            </w:tcBorders>
            <w:shd w:val="clear" w:color="000000" w:fill="DDDDDD"/>
            <w:noWrap/>
            <w:vAlign w:val="center"/>
            <w:hideMark/>
          </w:tcPr>
          <w:p w14:paraId="0F7387D6"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47.000,00</w:t>
            </w:r>
          </w:p>
        </w:tc>
        <w:tc>
          <w:tcPr>
            <w:tcW w:w="1438" w:type="dxa"/>
            <w:tcBorders>
              <w:top w:val="nil"/>
              <w:left w:val="nil"/>
              <w:bottom w:val="single" w:sz="4" w:space="0" w:color="auto"/>
              <w:right w:val="single" w:sz="4" w:space="0" w:color="auto"/>
            </w:tcBorders>
            <w:shd w:val="clear" w:color="000000" w:fill="DDDDDD"/>
            <w:noWrap/>
            <w:vAlign w:val="center"/>
            <w:hideMark/>
          </w:tcPr>
          <w:p w14:paraId="5E2ED6A9"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45.693,40</w:t>
            </w:r>
          </w:p>
        </w:tc>
        <w:tc>
          <w:tcPr>
            <w:tcW w:w="1123" w:type="dxa"/>
            <w:tcBorders>
              <w:top w:val="nil"/>
              <w:left w:val="nil"/>
              <w:bottom w:val="single" w:sz="4" w:space="0" w:color="auto"/>
              <w:right w:val="single" w:sz="4" w:space="0" w:color="auto"/>
            </w:tcBorders>
            <w:shd w:val="clear" w:color="000000" w:fill="DDDDDD"/>
            <w:noWrap/>
            <w:vAlign w:val="center"/>
            <w:hideMark/>
          </w:tcPr>
          <w:p w14:paraId="45EDFAE5"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97,22%</w:t>
            </w:r>
          </w:p>
        </w:tc>
      </w:tr>
      <w:tr w:rsidR="004C1446" w:rsidRPr="00BE3D2E" w14:paraId="000652C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98DFE22"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2D6D119" w14:textId="0FF8A5D1" w:rsidR="004C1446" w:rsidRPr="00B5401E" w:rsidRDefault="004C1446" w:rsidP="004C1446">
            <w:pPr>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B5401E">
              <w:rPr>
                <w:rFonts w:ascii="Arimo" w:eastAsia="Times New Roman" w:hAnsi="Arimo" w:cs="Calibri"/>
                <w:color w:val="000000"/>
                <w:kern w:val="0"/>
                <w:sz w:val="20"/>
                <w:szCs w:val="20"/>
                <w:lang w:eastAsia="hr-HR"/>
                <w14:ligatures w14:val="none"/>
              </w:rPr>
              <w:t xml:space="preserve">Sredstva unutar ove aktivnosti planirana su Programom socijalne skrbi i novčanih pomoći za </w:t>
            </w:r>
            <w:r>
              <w:rPr>
                <w:rFonts w:ascii="Arimo" w:eastAsia="Times New Roman" w:hAnsi="Arimo" w:cs="Calibri"/>
                <w:color w:val="000000"/>
                <w:kern w:val="0"/>
                <w:sz w:val="20"/>
                <w:szCs w:val="20"/>
                <w:lang w:eastAsia="hr-HR"/>
                <w14:ligatures w14:val="none"/>
              </w:rPr>
              <w:t>2025</w:t>
            </w:r>
            <w:r w:rsidRPr="00B5401E">
              <w:rPr>
                <w:rFonts w:ascii="Arimo" w:eastAsia="Times New Roman" w:hAnsi="Arimo" w:cs="Calibri"/>
                <w:color w:val="000000"/>
                <w:kern w:val="0"/>
                <w:sz w:val="20"/>
                <w:szCs w:val="20"/>
                <w:lang w:eastAsia="hr-HR"/>
                <w14:ligatures w14:val="none"/>
              </w:rPr>
              <w:t>. godinu, a u izvještajnom razdoblju ostvarena su na sljedeći način:</w:t>
            </w:r>
          </w:p>
          <w:tbl>
            <w:tblPr>
              <w:tblW w:w="0" w:type="auto"/>
              <w:tblLook w:val="04A0" w:firstRow="1" w:lastRow="0" w:firstColumn="1" w:lastColumn="0" w:noHBand="0" w:noVBand="1"/>
            </w:tblPr>
            <w:tblGrid>
              <w:gridCol w:w="594"/>
              <w:gridCol w:w="3188"/>
              <w:gridCol w:w="1107"/>
              <w:gridCol w:w="1139"/>
            </w:tblGrid>
            <w:tr w:rsidR="004C1446" w:rsidRPr="00B5401E" w14:paraId="7A675D8F" w14:textId="77777777" w:rsidTr="002B3E0C">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206135" w14:textId="30CE10A1"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Arial" w:hAnsi="Arial" w:cs="Arial"/>
                      <w:color w:val="000000"/>
                      <w:sz w:val="20"/>
                      <w:lang w:eastAsia="hr-HR"/>
                    </w:rPr>
                    <w:t>R.br</w:t>
                  </w:r>
                </w:p>
              </w:tc>
              <w:tc>
                <w:tcPr>
                  <w:tcW w:w="0" w:type="auto"/>
                  <w:tcBorders>
                    <w:top w:val="single" w:sz="4" w:space="0" w:color="auto"/>
                    <w:left w:val="nil"/>
                    <w:bottom w:val="single" w:sz="4" w:space="0" w:color="auto"/>
                    <w:right w:val="single" w:sz="4" w:space="0" w:color="auto"/>
                  </w:tcBorders>
                  <w:noWrap/>
                  <w:vAlign w:val="center"/>
                  <w:hideMark/>
                </w:tcPr>
                <w:p w14:paraId="433DFFC7" w14:textId="57A950E9"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Arial" w:hAnsi="Arial" w:cs="Arial"/>
                      <w:color w:val="000000"/>
                      <w:sz w:val="20"/>
                      <w:lang w:eastAsia="hr-HR"/>
                    </w:rPr>
                    <w:t>Naziv područja/programa</w:t>
                  </w:r>
                </w:p>
              </w:tc>
              <w:tc>
                <w:tcPr>
                  <w:tcW w:w="0" w:type="auto"/>
                  <w:tcBorders>
                    <w:top w:val="single" w:sz="4" w:space="0" w:color="auto"/>
                    <w:left w:val="nil"/>
                    <w:bottom w:val="single" w:sz="4" w:space="0" w:color="auto"/>
                    <w:right w:val="single" w:sz="4" w:space="0" w:color="auto"/>
                  </w:tcBorders>
                  <w:noWrap/>
                  <w:vAlign w:val="center"/>
                  <w:hideMark/>
                </w:tcPr>
                <w:p w14:paraId="3C8A40BF" w14:textId="19E44471"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Arial" w:hAnsi="Arial" w:cs="Arial"/>
                      <w:color w:val="000000"/>
                      <w:sz w:val="20"/>
                      <w:lang w:eastAsia="hr-HR"/>
                    </w:rPr>
                    <w:t>Planirano</w:t>
                  </w:r>
                </w:p>
              </w:tc>
              <w:tc>
                <w:tcPr>
                  <w:tcW w:w="0" w:type="auto"/>
                  <w:tcBorders>
                    <w:top w:val="single" w:sz="4" w:space="0" w:color="auto"/>
                    <w:left w:val="nil"/>
                    <w:bottom w:val="single" w:sz="4" w:space="0" w:color="auto"/>
                    <w:right w:val="single" w:sz="4" w:space="0" w:color="auto"/>
                  </w:tcBorders>
                  <w:vAlign w:val="center"/>
                </w:tcPr>
                <w:p w14:paraId="1EE2B5DB" w14:textId="7277FE0A"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Pr>
                      <w:rFonts w:ascii="Arial" w:hAnsi="Arial" w:cs="Arial"/>
                      <w:color w:val="000000"/>
                      <w:sz w:val="20"/>
                      <w:lang w:eastAsia="hr-HR"/>
                    </w:rPr>
                    <w:t>Ostvareno</w:t>
                  </w:r>
                </w:p>
              </w:tc>
            </w:tr>
            <w:tr w:rsidR="004C1446" w:rsidRPr="00B5401E" w14:paraId="36F277F6"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6A7D3055" w14:textId="0BEE1830"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w:t>
                  </w:r>
                </w:p>
              </w:tc>
              <w:tc>
                <w:tcPr>
                  <w:tcW w:w="0" w:type="auto"/>
                  <w:tcBorders>
                    <w:top w:val="nil"/>
                    <w:left w:val="nil"/>
                    <w:bottom w:val="single" w:sz="4" w:space="0" w:color="auto"/>
                    <w:right w:val="single" w:sz="4" w:space="0" w:color="auto"/>
                  </w:tcBorders>
                  <w:noWrap/>
                  <w:vAlign w:val="bottom"/>
                  <w:hideMark/>
                </w:tcPr>
                <w:p w14:paraId="5FB4109B" w14:textId="71DF4915"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Jednokratne pomoći u novcu</w:t>
                  </w:r>
                </w:p>
              </w:tc>
              <w:tc>
                <w:tcPr>
                  <w:tcW w:w="0" w:type="auto"/>
                  <w:tcBorders>
                    <w:top w:val="nil"/>
                    <w:left w:val="nil"/>
                    <w:bottom w:val="single" w:sz="4" w:space="0" w:color="auto"/>
                    <w:right w:val="single" w:sz="4" w:space="0" w:color="auto"/>
                  </w:tcBorders>
                  <w:noWrap/>
                  <w:vAlign w:val="bottom"/>
                  <w:hideMark/>
                </w:tcPr>
                <w:p w14:paraId="19EE0172" w14:textId="0A9B8323"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9.400,00</w:t>
                  </w:r>
                </w:p>
              </w:tc>
              <w:tc>
                <w:tcPr>
                  <w:tcW w:w="0" w:type="auto"/>
                  <w:tcBorders>
                    <w:top w:val="nil"/>
                    <w:left w:val="nil"/>
                    <w:bottom w:val="single" w:sz="4" w:space="0" w:color="auto"/>
                    <w:right w:val="single" w:sz="4" w:space="0" w:color="auto"/>
                  </w:tcBorders>
                  <w:vAlign w:val="bottom"/>
                </w:tcPr>
                <w:p w14:paraId="5ABA44E9" w14:textId="7B19912F"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9.150,00</w:t>
                  </w:r>
                </w:p>
              </w:tc>
            </w:tr>
            <w:tr w:rsidR="004C1446" w:rsidRPr="00B5401E" w14:paraId="31CCBB75"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0EF0DFA1" w14:textId="22889D4D"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2</w:t>
                  </w:r>
                </w:p>
              </w:tc>
              <w:tc>
                <w:tcPr>
                  <w:tcW w:w="0" w:type="auto"/>
                  <w:tcBorders>
                    <w:top w:val="nil"/>
                    <w:left w:val="nil"/>
                    <w:bottom w:val="single" w:sz="4" w:space="0" w:color="auto"/>
                    <w:right w:val="single" w:sz="4" w:space="0" w:color="auto"/>
                  </w:tcBorders>
                  <w:noWrap/>
                  <w:vAlign w:val="bottom"/>
                  <w:hideMark/>
                </w:tcPr>
                <w:p w14:paraId="49BFCD00" w14:textId="2B5F7656"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Jednokratne pomoći u naravi</w:t>
                  </w:r>
                </w:p>
              </w:tc>
              <w:tc>
                <w:tcPr>
                  <w:tcW w:w="0" w:type="auto"/>
                  <w:tcBorders>
                    <w:top w:val="nil"/>
                    <w:left w:val="nil"/>
                    <w:bottom w:val="single" w:sz="4" w:space="0" w:color="auto"/>
                    <w:right w:val="single" w:sz="4" w:space="0" w:color="auto"/>
                  </w:tcBorders>
                  <w:noWrap/>
                  <w:vAlign w:val="bottom"/>
                  <w:hideMark/>
                </w:tcPr>
                <w:p w14:paraId="5E28449A" w14:textId="52B53DE9"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500,00</w:t>
                  </w:r>
                </w:p>
              </w:tc>
              <w:tc>
                <w:tcPr>
                  <w:tcW w:w="0" w:type="auto"/>
                  <w:tcBorders>
                    <w:top w:val="nil"/>
                    <w:left w:val="nil"/>
                    <w:bottom w:val="single" w:sz="4" w:space="0" w:color="auto"/>
                    <w:right w:val="single" w:sz="4" w:space="0" w:color="auto"/>
                  </w:tcBorders>
                  <w:vAlign w:val="bottom"/>
                </w:tcPr>
                <w:p w14:paraId="49DCAC59" w14:textId="54EFF3D2"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1.314,60</w:t>
                  </w:r>
                </w:p>
              </w:tc>
            </w:tr>
            <w:tr w:rsidR="004C1446" w:rsidRPr="00B5401E" w14:paraId="29ACFAA8"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16404B47" w14:textId="32BF91AD"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3</w:t>
                  </w:r>
                </w:p>
              </w:tc>
              <w:tc>
                <w:tcPr>
                  <w:tcW w:w="0" w:type="auto"/>
                  <w:tcBorders>
                    <w:top w:val="nil"/>
                    <w:left w:val="nil"/>
                    <w:bottom w:val="single" w:sz="4" w:space="0" w:color="auto"/>
                    <w:right w:val="single" w:sz="4" w:space="0" w:color="auto"/>
                  </w:tcBorders>
                  <w:noWrap/>
                  <w:vAlign w:val="bottom"/>
                  <w:hideMark/>
                </w:tcPr>
                <w:p w14:paraId="3B94991E" w14:textId="302AEC32"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Pomoć pri rođenju djeteta</w:t>
                  </w:r>
                </w:p>
              </w:tc>
              <w:tc>
                <w:tcPr>
                  <w:tcW w:w="0" w:type="auto"/>
                  <w:tcBorders>
                    <w:top w:val="nil"/>
                    <w:left w:val="nil"/>
                    <w:bottom w:val="single" w:sz="4" w:space="0" w:color="auto"/>
                    <w:right w:val="single" w:sz="4" w:space="0" w:color="auto"/>
                  </w:tcBorders>
                  <w:noWrap/>
                  <w:vAlign w:val="bottom"/>
                  <w:hideMark/>
                </w:tcPr>
                <w:p w14:paraId="4EC2E1D3" w14:textId="0A98D140"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8.900,00</w:t>
                  </w:r>
                </w:p>
              </w:tc>
              <w:tc>
                <w:tcPr>
                  <w:tcW w:w="0" w:type="auto"/>
                  <w:tcBorders>
                    <w:top w:val="nil"/>
                    <w:left w:val="nil"/>
                    <w:bottom w:val="single" w:sz="4" w:space="0" w:color="auto"/>
                    <w:right w:val="single" w:sz="4" w:space="0" w:color="auto"/>
                  </w:tcBorders>
                  <w:vAlign w:val="bottom"/>
                </w:tcPr>
                <w:p w14:paraId="255E31E6" w14:textId="5247C61B"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8.200,00</w:t>
                  </w:r>
                </w:p>
              </w:tc>
            </w:tr>
            <w:tr w:rsidR="004C1446" w:rsidRPr="00B5401E" w14:paraId="7C0E9A22"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6C18B80D" w14:textId="4686F9AE"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4</w:t>
                  </w:r>
                </w:p>
              </w:tc>
              <w:tc>
                <w:tcPr>
                  <w:tcW w:w="0" w:type="auto"/>
                  <w:tcBorders>
                    <w:top w:val="nil"/>
                    <w:left w:val="nil"/>
                    <w:bottom w:val="single" w:sz="4" w:space="0" w:color="auto"/>
                    <w:right w:val="single" w:sz="4" w:space="0" w:color="auto"/>
                  </w:tcBorders>
                  <w:noWrap/>
                  <w:vAlign w:val="bottom"/>
                  <w:hideMark/>
                </w:tcPr>
                <w:p w14:paraId="0B59AD55" w14:textId="0C23DEEA"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Pomoć pri kupnji prve nekretnine</w:t>
                  </w:r>
                </w:p>
              </w:tc>
              <w:tc>
                <w:tcPr>
                  <w:tcW w:w="0" w:type="auto"/>
                  <w:tcBorders>
                    <w:top w:val="nil"/>
                    <w:left w:val="nil"/>
                    <w:bottom w:val="single" w:sz="4" w:space="0" w:color="auto"/>
                    <w:right w:val="single" w:sz="4" w:space="0" w:color="auto"/>
                  </w:tcBorders>
                  <w:noWrap/>
                  <w:vAlign w:val="bottom"/>
                  <w:hideMark/>
                </w:tcPr>
                <w:p w14:paraId="0A5B4ADB" w14:textId="3A080D0B"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13.200,00</w:t>
                  </w:r>
                </w:p>
              </w:tc>
              <w:tc>
                <w:tcPr>
                  <w:tcW w:w="0" w:type="auto"/>
                  <w:tcBorders>
                    <w:top w:val="nil"/>
                    <w:left w:val="nil"/>
                    <w:bottom w:val="single" w:sz="4" w:space="0" w:color="auto"/>
                    <w:right w:val="single" w:sz="4" w:space="0" w:color="auto"/>
                  </w:tcBorders>
                  <w:vAlign w:val="bottom"/>
                </w:tcPr>
                <w:p w14:paraId="6B537724" w14:textId="4B363B6A"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11.920,00</w:t>
                  </w:r>
                </w:p>
              </w:tc>
            </w:tr>
            <w:tr w:rsidR="004C1446" w:rsidRPr="00B5401E" w14:paraId="06B6F0E9"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573C0682" w14:textId="548487C7"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5</w:t>
                  </w:r>
                </w:p>
              </w:tc>
              <w:tc>
                <w:tcPr>
                  <w:tcW w:w="0" w:type="auto"/>
                  <w:tcBorders>
                    <w:top w:val="nil"/>
                    <w:left w:val="nil"/>
                    <w:bottom w:val="single" w:sz="4" w:space="0" w:color="auto"/>
                    <w:right w:val="single" w:sz="4" w:space="0" w:color="auto"/>
                  </w:tcBorders>
                  <w:noWrap/>
                  <w:vAlign w:val="bottom"/>
                  <w:hideMark/>
                </w:tcPr>
                <w:p w14:paraId="34D28251" w14:textId="3F76BB1F"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Učeničke i studentske stipendije</w:t>
                  </w:r>
                </w:p>
              </w:tc>
              <w:tc>
                <w:tcPr>
                  <w:tcW w:w="0" w:type="auto"/>
                  <w:tcBorders>
                    <w:top w:val="nil"/>
                    <w:left w:val="nil"/>
                    <w:bottom w:val="single" w:sz="4" w:space="0" w:color="auto"/>
                    <w:right w:val="single" w:sz="4" w:space="0" w:color="auto"/>
                  </w:tcBorders>
                  <w:noWrap/>
                  <w:vAlign w:val="bottom"/>
                  <w:hideMark/>
                </w:tcPr>
                <w:p w14:paraId="0ADE3625" w14:textId="0BA1A0B5"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13.800,00</w:t>
                  </w:r>
                </w:p>
              </w:tc>
              <w:tc>
                <w:tcPr>
                  <w:tcW w:w="0" w:type="auto"/>
                  <w:tcBorders>
                    <w:top w:val="nil"/>
                    <w:left w:val="nil"/>
                    <w:bottom w:val="single" w:sz="4" w:space="0" w:color="auto"/>
                    <w:right w:val="single" w:sz="4" w:space="0" w:color="auto"/>
                  </w:tcBorders>
                  <w:vAlign w:val="bottom"/>
                </w:tcPr>
                <w:p w14:paraId="09CFDF52" w14:textId="3508C593"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13.800,00</w:t>
                  </w:r>
                </w:p>
              </w:tc>
            </w:tr>
            <w:tr w:rsidR="004C1446" w:rsidRPr="00B5401E" w14:paraId="71507001" w14:textId="77777777" w:rsidTr="002B3E0C">
              <w:trPr>
                <w:trHeight w:val="255"/>
              </w:trPr>
              <w:tc>
                <w:tcPr>
                  <w:tcW w:w="0" w:type="auto"/>
                  <w:tcBorders>
                    <w:top w:val="nil"/>
                    <w:left w:val="single" w:sz="4" w:space="0" w:color="auto"/>
                    <w:bottom w:val="single" w:sz="4" w:space="0" w:color="auto"/>
                    <w:right w:val="single" w:sz="4" w:space="0" w:color="auto"/>
                  </w:tcBorders>
                  <w:noWrap/>
                  <w:vAlign w:val="bottom"/>
                  <w:hideMark/>
                </w:tcPr>
                <w:p w14:paraId="3344BCE3" w14:textId="3B731218"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6</w:t>
                  </w:r>
                </w:p>
              </w:tc>
              <w:tc>
                <w:tcPr>
                  <w:tcW w:w="0" w:type="auto"/>
                  <w:tcBorders>
                    <w:top w:val="nil"/>
                    <w:left w:val="nil"/>
                    <w:bottom w:val="single" w:sz="4" w:space="0" w:color="auto"/>
                    <w:right w:val="single" w:sz="4" w:space="0" w:color="auto"/>
                  </w:tcBorders>
                  <w:noWrap/>
                  <w:vAlign w:val="bottom"/>
                  <w:hideMark/>
                </w:tcPr>
                <w:p w14:paraId="6F0F2AAD" w14:textId="6FED1427" w:rsidR="004C1446" w:rsidRPr="00B5401E" w:rsidRDefault="004C1446" w:rsidP="004C1446">
                  <w:pPr>
                    <w:spacing w:after="0" w:line="240" w:lineRule="auto"/>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Poklon paketi za djecu</w:t>
                  </w:r>
                </w:p>
              </w:tc>
              <w:tc>
                <w:tcPr>
                  <w:tcW w:w="0" w:type="auto"/>
                  <w:tcBorders>
                    <w:top w:val="nil"/>
                    <w:left w:val="nil"/>
                    <w:bottom w:val="single" w:sz="4" w:space="0" w:color="auto"/>
                    <w:right w:val="single" w:sz="4" w:space="0" w:color="auto"/>
                  </w:tcBorders>
                  <w:noWrap/>
                  <w:vAlign w:val="bottom"/>
                  <w:hideMark/>
                </w:tcPr>
                <w:p w14:paraId="33E5235D" w14:textId="125F3517"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1.200,00</w:t>
                  </w:r>
                </w:p>
              </w:tc>
              <w:tc>
                <w:tcPr>
                  <w:tcW w:w="0" w:type="auto"/>
                  <w:tcBorders>
                    <w:top w:val="nil"/>
                    <w:left w:val="nil"/>
                    <w:bottom w:val="single" w:sz="4" w:space="0" w:color="auto"/>
                    <w:right w:val="single" w:sz="4" w:space="0" w:color="auto"/>
                  </w:tcBorders>
                  <w:vAlign w:val="bottom"/>
                </w:tcPr>
                <w:p w14:paraId="788A6BA4" w14:textId="16B1D355"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1.308,80</w:t>
                  </w:r>
                </w:p>
              </w:tc>
            </w:tr>
            <w:tr w:rsidR="004C1446" w:rsidRPr="00B5401E" w14:paraId="7DD0659E" w14:textId="77777777" w:rsidTr="002B3E0C">
              <w:trPr>
                <w:trHeight w:val="255"/>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35E5D944" w14:textId="409498C9" w:rsidR="004C1446" w:rsidRPr="00B5401E" w:rsidRDefault="004C1446" w:rsidP="004C1446">
                  <w:pPr>
                    <w:spacing w:after="0" w:line="240" w:lineRule="auto"/>
                    <w:jc w:val="center"/>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U K U P N O</w:t>
                  </w:r>
                </w:p>
              </w:tc>
              <w:tc>
                <w:tcPr>
                  <w:tcW w:w="0" w:type="auto"/>
                  <w:tcBorders>
                    <w:top w:val="nil"/>
                    <w:left w:val="nil"/>
                    <w:bottom w:val="single" w:sz="4" w:space="0" w:color="auto"/>
                    <w:right w:val="single" w:sz="4" w:space="0" w:color="auto"/>
                  </w:tcBorders>
                  <w:noWrap/>
                  <w:vAlign w:val="bottom"/>
                  <w:hideMark/>
                </w:tcPr>
                <w:p w14:paraId="4DCCC5C4" w14:textId="28A8DA30"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47.000,00</w:t>
                  </w:r>
                </w:p>
              </w:tc>
              <w:tc>
                <w:tcPr>
                  <w:tcW w:w="0" w:type="auto"/>
                  <w:tcBorders>
                    <w:top w:val="nil"/>
                    <w:left w:val="nil"/>
                    <w:bottom w:val="single" w:sz="4" w:space="0" w:color="auto"/>
                    <w:right w:val="single" w:sz="4" w:space="0" w:color="auto"/>
                  </w:tcBorders>
                  <w:vAlign w:val="bottom"/>
                </w:tcPr>
                <w:p w14:paraId="43CBD5A8" w14:textId="211D1CCD" w:rsidR="004C1446" w:rsidRPr="00B5401E" w:rsidRDefault="004C1446" w:rsidP="004C1446">
                  <w:pPr>
                    <w:spacing w:after="0" w:line="240" w:lineRule="auto"/>
                    <w:jc w:val="right"/>
                    <w:rPr>
                      <w:rFonts w:ascii="Arimo" w:eastAsia="Times New Roman" w:hAnsi="Arimo" w:cs="Arial"/>
                      <w:kern w:val="0"/>
                      <w:sz w:val="20"/>
                      <w:szCs w:val="20"/>
                      <w:lang w:eastAsia="hr-HR"/>
                      <w14:ligatures w14:val="none"/>
                    </w:rPr>
                  </w:pPr>
                  <w:r w:rsidRPr="00835C1C">
                    <w:rPr>
                      <w:rFonts w:ascii="Calibri" w:hAnsi="Calibri" w:cs="Calibri"/>
                      <w:color w:val="000000"/>
                      <w:sz w:val="22"/>
                      <w:szCs w:val="22"/>
                      <w:lang w:eastAsia="hr-HR"/>
                    </w:rPr>
                    <w:t>45.693,40</w:t>
                  </w:r>
                </w:p>
              </w:tc>
            </w:tr>
          </w:tbl>
          <w:p w14:paraId="3ED76B90" w14:textId="77777777" w:rsidR="004C1446" w:rsidRDefault="004C1446" w:rsidP="004C1446">
            <w:pPr>
              <w:widowControl w:val="0"/>
              <w:spacing w:after="0" w:line="240" w:lineRule="auto"/>
              <w:rPr>
                <w:rFonts w:ascii="Arimo" w:eastAsia="Times New Roman" w:hAnsi="Arimo" w:cs="Calibri"/>
                <w:color w:val="000000"/>
                <w:kern w:val="0"/>
                <w:sz w:val="20"/>
                <w:szCs w:val="20"/>
                <w:lang w:eastAsia="hr-HR"/>
                <w14:ligatures w14:val="none"/>
              </w:rPr>
            </w:pPr>
          </w:p>
          <w:p w14:paraId="52377284" w14:textId="70970733" w:rsidR="004C1446" w:rsidRDefault="004C1446" w:rsidP="004C1446">
            <w:pPr>
              <w:widowControl w:val="0"/>
              <w:spacing w:after="0" w:line="240" w:lineRule="auto"/>
              <w:rPr>
                <w:rFonts w:ascii="Arimo" w:eastAsia="Times New Roman" w:hAnsi="Arimo" w:cs="Calibri"/>
                <w:color w:val="000000"/>
                <w:kern w:val="0"/>
                <w:sz w:val="20"/>
                <w:szCs w:val="20"/>
                <w:lang w:eastAsia="hr-HR"/>
                <w14:ligatures w14:val="none"/>
              </w:rPr>
            </w:pPr>
            <w:r w:rsidRPr="000F100B">
              <w:rPr>
                <w:rFonts w:ascii="Arimo" w:eastAsia="Times New Roman" w:hAnsi="Arimo" w:cs="Calibri"/>
                <w:color w:val="000000"/>
                <w:kern w:val="0"/>
                <w:sz w:val="20"/>
                <w:szCs w:val="20"/>
                <w:lang w:eastAsia="hr-HR"/>
                <w14:ligatures w14:val="none"/>
              </w:rPr>
              <w:t xml:space="preserve">Jednokratne pomoći u novcu uključuju isplatu Uskrsnice </w:t>
            </w:r>
            <w:r>
              <w:rPr>
                <w:rFonts w:ascii="Arimo" w:eastAsia="Times New Roman" w:hAnsi="Arimo" w:cs="Calibri"/>
                <w:color w:val="000000"/>
                <w:kern w:val="0"/>
                <w:sz w:val="20"/>
                <w:szCs w:val="20"/>
                <w:lang w:eastAsia="hr-HR"/>
                <w14:ligatures w14:val="none"/>
              </w:rPr>
              <w:t>4.500,00</w:t>
            </w:r>
            <w:r w:rsidRPr="000F100B">
              <w:rPr>
                <w:rFonts w:ascii="Arimo" w:eastAsia="Times New Roman" w:hAnsi="Arimo" w:cs="Calibri"/>
                <w:color w:val="000000"/>
                <w:kern w:val="0"/>
                <w:sz w:val="20"/>
                <w:szCs w:val="20"/>
                <w:lang w:eastAsia="hr-HR"/>
                <w14:ligatures w14:val="none"/>
              </w:rPr>
              <w:t>- € (</w:t>
            </w:r>
            <w:r>
              <w:rPr>
                <w:rFonts w:ascii="Arimo" w:eastAsia="Times New Roman" w:hAnsi="Arimo" w:cs="Calibri"/>
                <w:color w:val="000000"/>
                <w:kern w:val="0"/>
                <w:sz w:val="20"/>
                <w:szCs w:val="20"/>
                <w:lang w:eastAsia="hr-HR"/>
                <w14:ligatures w14:val="none"/>
              </w:rPr>
              <w:t>5</w:t>
            </w:r>
            <w:r w:rsidRPr="000F100B">
              <w:rPr>
                <w:rFonts w:ascii="Arimo" w:eastAsia="Times New Roman" w:hAnsi="Arimo" w:cs="Calibri"/>
                <w:color w:val="000000"/>
                <w:kern w:val="0"/>
                <w:sz w:val="20"/>
                <w:szCs w:val="20"/>
                <w:lang w:eastAsia="hr-HR"/>
                <w14:ligatures w14:val="none"/>
              </w:rPr>
              <w:t xml:space="preserve">0,00 €x 90 korisnika) i Božićnice – </w:t>
            </w:r>
            <w:r>
              <w:rPr>
                <w:rFonts w:ascii="Arimo" w:eastAsia="Times New Roman" w:hAnsi="Arimo" w:cs="Calibri"/>
                <w:color w:val="000000"/>
                <w:kern w:val="0"/>
                <w:sz w:val="20"/>
                <w:szCs w:val="20"/>
                <w:lang w:eastAsia="hr-HR"/>
                <w14:ligatures w14:val="none"/>
              </w:rPr>
              <w:t>4.250</w:t>
            </w:r>
            <w:r w:rsidRPr="000F100B">
              <w:rPr>
                <w:rFonts w:ascii="Arimo" w:eastAsia="Times New Roman" w:hAnsi="Arimo" w:cs="Calibri"/>
                <w:color w:val="000000"/>
                <w:kern w:val="0"/>
                <w:sz w:val="20"/>
                <w:szCs w:val="20"/>
                <w:lang w:eastAsia="hr-HR"/>
                <w14:ligatures w14:val="none"/>
              </w:rPr>
              <w:t>,00 € (50,00 € x 8</w:t>
            </w:r>
            <w:r>
              <w:rPr>
                <w:rFonts w:ascii="Arimo" w:eastAsia="Times New Roman" w:hAnsi="Arimo" w:cs="Calibri"/>
                <w:color w:val="000000"/>
                <w:kern w:val="0"/>
                <w:sz w:val="20"/>
                <w:szCs w:val="20"/>
                <w:lang w:eastAsia="hr-HR"/>
                <w14:ligatures w14:val="none"/>
              </w:rPr>
              <w:t>5</w:t>
            </w:r>
            <w:r w:rsidRPr="000F100B">
              <w:rPr>
                <w:rFonts w:ascii="Arimo" w:eastAsia="Times New Roman" w:hAnsi="Arimo" w:cs="Calibri"/>
                <w:color w:val="000000"/>
                <w:kern w:val="0"/>
                <w:sz w:val="20"/>
                <w:szCs w:val="20"/>
                <w:lang w:eastAsia="hr-HR"/>
                <w14:ligatures w14:val="none"/>
              </w:rPr>
              <w:t xml:space="preserve"> korisnik</w:t>
            </w:r>
            <w:r>
              <w:rPr>
                <w:rFonts w:ascii="Arimo" w:eastAsia="Times New Roman" w:hAnsi="Arimo" w:cs="Calibri"/>
                <w:color w:val="000000"/>
                <w:kern w:val="0"/>
                <w:sz w:val="20"/>
                <w:szCs w:val="20"/>
                <w:lang w:eastAsia="hr-HR"/>
                <w14:ligatures w14:val="none"/>
              </w:rPr>
              <w:t>a</w:t>
            </w:r>
            <w:r w:rsidRPr="000F100B">
              <w:rPr>
                <w:rFonts w:ascii="Arimo" w:eastAsia="Times New Roman" w:hAnsi="Arimo" w:cs="Calibri"/>
                <w:color w:val="000000"/>
                <w:kern w:val="0"/>
                <w:sz w:val="20"/>
                <w:szCs w:val="20"/>
                <w:lang w:eastAsia="hr-HR"/>
                <w14:ligatures w14:val="none"/>
              </w:rPr>
              <w:t xml:space="preserve">), za umirovljenike te korisnike ZMN,  isplatu </w:t>
            </w:r>
            <w:r>
              <w:rPr>
                <w:rFonts w:ascii="Arimo" w:eastAsia="Times New Roman" w:hAnsi="Arimo" w:cs="Calibri"/>
                <w:color w:val="000000"/>
                <w:kern w:val="0"/>
                <w:sz w:val="20"/>
                <w:szCs w:val="20"/>
                <w:lang w:eastAsia="hr-HR"/>
                <w14:ligatures w14:val="none"/>
              </w:rPr>
              <w:t>tri</w:t>
            </w:r>
            <w:r w:rsidRPr="000F100B">
              <w:rPr>
                <w:rFonts w:ascii="Arimo" w:eastAsia="Times New Roman" w:hAnsi="Arimo" w:cs="Calibri"/>
                <w:color w:val="000000"/>
                <w:kern w:val="0"/>
                <w:sz w:val="20"/>
                <w:szCs w:val="20"/>
                <w:lang w:eastAsia="hr-HR"/>
                <w14:ligatures w14:val="none"/>
              </w:rPr>
              <w:t xml:space="preserve"> jednokratn</w:t>
            </w:r>
            <w:r>
              <w:rPr>
                <w:rFonts w:ascii="Arimo" w:eastAsia="Times New Roman" w:hAnsi="Arimo" w:cs="Calibri"/>
                <w:color w:val="000000"/>
                <w:kern w:val="0"/>
                <w:sz w:val="20"/>
                <w:szCs w:val="20"/>
                <w:lang w:eastAsia="hr-HR"/>
                <w14:ligatures w14:val="none"/>
              </w:rPr>
              <w:t>e</w:t>
            </w:r>
            <w:r w:rsidRPr="000F100B">
              <w:rPr>
                <w:rFonts w:ascii="Arimo" w:eastAsia="Times New Roman" w:hAnsi="Arimo" w:cs="Calibri"/>
                <w:color w:val="000000"/>
                <w:kern w:val="0"/>
                <w:sz w:val="20"/>
                <w:szCs w:val="20"/>
                <w:lang w:eastAsia="hr-HR"/>
                <w14:ligatures w14:val="none"/>
              </w:rPr>
              <w:t xml:space="preserve"> pomoć</w:t>
            </w:r>
            <w:r>
              <w:rPr>
                <w:rFonts w:ascii="Arimo" w:eastAsia="Times New Roman" w:hAnsi="Arimo" w:cs="Calibri"/>
                <w:color w:val="000000"/>
                <w:kern w:val="0"/>
                <w:sz w:val="20"/>
                <w:szCs w:val="20"/>
                <w:lang w:eastAsia="hr-HR"/>
                <w14:ligatures w14:val="none"/>
              </w:rPr>
              <w:t>i</w:t>
            </w:r>
            <w:r w:rsidRPr="000F100B">
              <w:rPr>
                <w:rFonts w:ascii="Arimo" w:eastAsia="Times New Roman" w:hAnsi="Arimo" w:cs="Calibri"/>
                <w:color w:val="000000"/>
                <w:kern w:val="0"/>
                <w:sz w:val="20"/>
                <w:szCs w:val="20"/>
                <w:lang w:eastAsia="hr-HR"/>
                <w14:ligatures w14:val="none"/>
              </w:rPr>
              <w:t xml:space="preserve"> zbog teške situacije – </w:t>
            </w:r>
            <w:r>
              <w:rPr>
                <w:rFonts w:ascii="Arimo" w:eastAsia="Times New Roman" w:hAnsi="Arimo" w:cs="Calibri"/>
                <w:color w:val="000000"/>
                <w:kern w:val="0"/>
                <w:sz w:val="20"/>
                <w:szCs w:val="20"/>
                <w:lang w:eastAsia="hr-HR"/>
                <w14:ligatures w14:val="none"/>
              </w:rPr>
              <w:t>400,00</w:t>
            </w:r>
            <w:r w:rsidRPr="000F100B">
              <w:rPr>
                <w:rFonts w:ascii="Arimo" w:eastAsia="Times New Roman" w:hAnsi="Arimo" w:cs="Calibri"/>
                <w:color w:val="000000"/>
                <w:kern w:val="0"/>
                <w:sz w:val="20"/>
                <w:szCs w:val="20"/>
                <w:lang w:eastAsia="hr-HR"/>
                <w14:ligatures w14:val="none"/>
              </w:rPr>
              <w:t xml:space="preserve"> €. Jednokratne pomoći u naravi odnose se na sufinanciranje cijene usluge plaćanja računa za komunalnu i vodnu naknadu u Hrvatskoj pošti za sve obveznike s područja općine Čačinci</w:t>
            </w:r>
            <w:r>
              <w:rPr>
                <w:rFonts w:ascii="Arimo" w:eastAsia="Times New Roman" w:hAnsi="Arimo" w:cs="Calibri"/>
                <w:color w:val="000000"/>
                <w:kern w:val="0"/>
                <w:sz w:val="20"/>
                <w:szCs w:val="20"/>
                <w:lang w:eastAsia="hr-HR"/>
                <w14:ligatures w14:val="none"/>
              </w:rPr>
              <w:t xml:space="preserve"> – 371,06 €, p</w:t>
            </w:r>
            <w:r w:rsidRPr="00B125BE">
              <w:rPr>
                <w:rFonts w:ascii="Arimo" w:eastAsia="Times New Roman" w:hAnsi="Arimo" w:cs="Calibri"/>
                <w:color w:val="000000"/>
                <w:kern w:val="0"/>
                <w:sz w:val="20"/>
                <w:szCs w:val="20"/>
                <w:lang w:eastAsia="hr-HR"/>
                <w14:ligatures w14:val="none"/>
              </w:rPr>
              <w:t>omoć za komunalno opremanje hrvatskog branitelja – 943,54 €</w:t>
            </w:r>
            <w:r>
              <w:rPr>
                <w:rFonts w:ascii="Arimo" w:eastAsia="Times New Roman" w:hAnsi="Arimo" w:cs="Calibri"/>
                <w:color w:val="000000"/>
                <w:kern w:val="0"/>
                <w:sz w:val="20"/>
                <w:szCs w:val="20"/>
                <w:lang w:eastAsia="hr-HR"/>
                <w14:ligatures w14:val="none"/>
              </w:rPr>
              <w:t xml:space="preserve">, </w:t>
            </w:r>
            <w:r w:rsidRPr="000F100B">
              <w:rPr>
                <w:rFonts w:ascii="Arimo" w:eastAsia="Times New Roman" w:hAnsi="Arimo" w:cs="Calibri"/>
                <w:color w:val="000000"/>
                <w:kern w:val="0"/>
                <w:sz w:val="20"/>
                <w:szCs w:val="20"/>
                <w:lang w:eastAsia="hr-HR"/>
                <w14:ligatures w14:val="none"/>
              </w:rPr>
              <w:t xml:space="preserve">pomoć za rođenje djeteta isplaćena je za </w:t>
            </w:r>
            <w:r>
              <w:rPr>
                <w:rFonts w:ascii="Arimo" w:eastAsia="Times New Roman" w:hAnsi="Arimo" w:cs="Calibri"/>
                <w:color w:val="000000"/>
                <w:kern w:val="0"/>
                <w:sz w:val="20"/>
                <w:szCs w:val="20"/>
                <w:lang w:eastAsia="hr-HR"/>
                <w14:ligatures w14:val="none"/>
              </w:rPr>
              <w:t>16</w:t>
            </w:r>
            <w:r w:rsidRPr="000F100B">
              <w:rPr>
                <w:rFonts w:ascii="Arimo" w:eastAsia="Times New Roman" w:hAnsi="Arimo" w:cs="Calibri"/>
                <w:color w:val="000000"/>
                <w:kern w:val="0"/>
                <w:sz w:val="20"/>
                <w:szCs w:val="20"/>
                <w:lang w:eastAsia="hr-HR"/>
                <w14:ligatures w14:val="none"/>
              </w:rPr>
              <w:t xml:space="preserve"> novorođene djece. Studentske stipendije isplaćene su za </w:t>
            </w:r>
            <w:r>
              <w:rPr>
                <w:rFonts w:ascii="Arimo" w:eastAsia="Times New Roman" w:hAnsi="Arimo" w:cs="Calibri"/>
                <w:color w:val="000000"/>
                <w:kern w:val="0"/>
                <w:sz w:val="20"/>
                <w:szCs w:val="20"/>
                <w:lang w:eastAsia="hr-HR"/>
                <w14:ligatures w14:val="none"/>
              </w:rPr>
              <w:t>9</w:t>
            </w:r>
            <w:r w:rsidRPr="000F100B">
              <w:rPr>
                <w:rFonts w:ascii="Arimo" w:eastAsia="Times New Roman" w:hAnsi="Arimo" w:cs="Calibri"/>
                <w:color w:val="000000"/>
                <w:kern w:val="0"/>
                <w:sz w:val="20"/>
                <w:szCs w:val="20"/>
                <w:lang w:eastAsia="hr-HR"/>
                <w14:ligatures w14:val="none"/>
              </w:rPr>
              <w:t xml:space="preserve"> studenata i 2</w:t>
            </w:r>
            <w:r>
              <w:rPr>
                <w:rFonts w:ascii="Arimo" w:eastAsia="Times New Roman" w:hAnsi="Arimo" w:cs="Calibri"/>
                <w:color w:val="000000"/>
                <w:kern w:val="0"/>
                <w:sz w:val="20"/>
                <w:szCs w:val="20"/>
                <w:lang w:eastAsia="hr-HR"/>
                <w14:ligatures w14:val="none"/>
              </w:rPr>
              <w:t>7</w:t>
            </w:r>
            <w:r w:rsidRPr="000F100B">
              <w:rPr>
                <w:rFonts w:ascii="Arimo" w:eastAsia="Times New Roman" w:hAnsi="Arimo" w:cs="Calibri"/>
                <w:color w:val="000000"/>
                <w:kern w:val="0"/>
                <w:sz w:val="20"/>
                <w:szCs w:val="20"/>
                <w:lang w:eastAsia="hr-HR"/>
                <w14:ligatures w14:val="none"/>
              </w:rPr>
              <w:t xml:space="preserve"> učenika od čega </w:t>
            </w:r>
            <w:r>
              <w:rPr>
                <w:rFonts w:ascii="Arimo" w:eastAsia="Times New Roman" w:hAnsi="Arimo" w:cs="Calibri"/>
                <w:color w:val="000000"/>
                <w:kern w:val="0"/>
                <w:sz w:val="20"/>
                <w:szCs w:val="20"/>
                <w:lang w:eastAsia="hr-HR"/>
                <w14:ligatures w14:val="none"/>
              </w:rPr>
              <w:t>1</w:t>
            </w:r>
            <w:r w:rsidRPr="000F100B">
              <w:rPr>
                <w:rFonts w:ascii="Arimo" w:eastAsia="Times New Roman" w:hAnsi="Arimo" w:cs="Calibri"/>
                <w:color w:val="000000"/>
                <w:kern w:val="0"/>
                <w:sz w:val="20"/>
                <w:szCs w:val="20"/>
                <w:lang w:eastAsia="hr-HR"/>
                <w14:ligatures w14:val="none"/>
              </w:rPr>
              <w:t xml:space="preserve"> sportskih učeničkih stipendija. Pomoć za kupnju prve nekretnine isplaće na je za </w:t>
            </w:r>
            <w:r>
              <w:rPr>
                <w:rFonts w:ascii="Arimo" w:eastAsia="Times New Roman" w:hAnsi="Arimo" w:cs="Calibri"/>
                <w:color w:val="000000"/>
                <w:kern w:val="0"/>
                <w:sz w:val="20"/>
                <w:szCs w:val="20"/>
                <w:lang w:eastAsia="hr-HR"/>
                <w14:ligatures w14:val="none"/>
              </w:rPr>
              <w:t>9</w:t>
            </w:r>
            <w:r w:rsidRPr="000F100B">
              <w:rPr>
                <w:rFonts w:ascii="Arimo" w:eastAsia="Times New Roman" w:hAnsi="Arimo" w:cs="Calibri"/>
                <w:color w:val="000000"/>
                <w:kern w:val="0"/>
                <w:sz w:val="20"/>
                <w:szCs w:val="20"/>
                <w:lang w:eastAsia="hr-HR"/>
                <w14:ligatures w14:val="none"/>
              </w:rPr>
              <w:t xml:space="preserve"> korisnika koji su podnijeli zahtjev. Nabavljeno je 3</w:t>
            </w:r>
            <w:r>
              <w:rPr>
                <w:rFonts w:ascii="Arimo" w:eastAsia="Times New Roman" w:hAnsi="Arimo" w:cs="Calibri"/>
                <w:color w:val="000000"/>
                <w:kern w:val="0"/>
                <w:sz w:val="20"/>
                <w:szCs w:val="20"/>
                <w:lang w:eastAsia="hr-HR"/>
                <w14:ligatures w14:val="none"/>
              </w:rPr>
              <w:t>2</w:t>
            </w:r>
            <w:r w:rsidRPr="000F100B">
              <w:rPr>
                <w:rFonts w:ascii="Arimo" w:eastAsia="Times New Roman" w:hAnsi="Arimo" w:cs="Calibri"/>
                <w:color w:val="000000"/>
                <w:kern w:val="0"/>
                <w:sz w:val="20"/>
                <w:szCs w:val="20"/>
                <w:lang w:eastAsia="hr-HR"/>
                <w14:ligatures w14:val="none"/>
              </w:rPr>
              <w:t>0 poklon paketa za djecu predškolske i osnovnoškolske dobi povodom blagdana Sv. Nikole.</w:t>
            </w:r>
          </w:p>
          <w:p w14:paraId="775B2E26" w14:textId="401CC882"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Pr>
                <w:rFonts w:ascii="Arimo" w:eastAsia="Times New Roman" w:hAnsi="Arimo" w:cs="Calibri"/>
                <w:color w:val="000000"/>
                <w:kern w:val="0"/>
                <w:sz w:val="20"/>
                <w:szCs w:val="20"/>
                <w:lang w:eastAsia="hr-HR"/>
                <w14:ligatures w14:val="none"/>
              </w:rPr>
              <w:t xml:space="preserve">Jednokratne pomoći u novcu uključuju isplatu Uskrsnice i Božićnice – </w:t>
            </w:r>
            <w:r w:rsidRPr="000F100B">
              <w:rPr>
                <w:rFonts w:ascii="Arimo" w:eastAsia="Times New Roman" w:hAnsi="Arimo" w:cs="Calibri"/>
                <w:color w:val="000000"/>
                <w:kern w:val="0"/>
                <w:sz w:val="20"/>
                <w:szCs w:val="20"/>
                <w:lang w:eastAsia="hr-HR"/>
                <w14:ligatures w14:val="none"/>
              </w:rPr>
              <w:t>8.750,00 €, jednokratne pomoći zbog teške životne situacije – 400,00, Jednokratne pomoći u naravi – sufinanciranje plaćanja računa za općinska davanja građanima u Hrvatskoj pošti -371,06 €, Pomoć za komunalno opremanje hrvatskog branitelja – 943,54 €, Pomoć pri rođenju djeteta -8.200,00 €, pomoć pri kupnji prve nekretnine – 11.920,00 €, učeničke i studentske stipendije – 13.800,00 €, poklon pakete za djecu – 1.308,80 €</w:t>
            </w:r>
          </w:p>
        </w:tc>
      </w:tr>
      <w:tr w:rsidR="004C1446" w:rsidRPr="00BE3D2E" w14:paraId="439BEAF0"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0DA36B0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1018  HUMANITARNA SKRB KROZ UDRUGE GRAĐANA</w:t>
            </w:r>
          </w:p>
        </w:tc>
        <w:tc>
          <w:tcPr>
            <w:tcW w:w="1422" w:type="dxa"/>
            <w:tcBorders>
              <w:top w:val="nil"/>
              <w:left w:val="nil"/>
              <w:bottom w:val="single" w:sz="4" w:space="0" w:color="auto"/>
              <w:right w:val="single" w:sz="4" w:space="0" w:color="auto"/>
            </w:tcBorders>
            <w:shd w:val="clear" w:color="000000" w:fill="C8C8C8"/>
            <w:noWrap/>
            <w:vAlign w:val="center"/>
            <w:hideMark/>
          </w:tcPr>
          <w:p w14:paraId="514CA16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9.500,00</w:t>
            </w:r>
          </w:p>
        </w:tc>
        <w:tc>
          <w:tcPr>
            <w:tcW w:w="1438" w:type="dxa"/>
            <w:tcBorders>
              <w:top w:val="nil"/>
              <w:left w:val="nil"/>
              <w:bottom w:val="single" w:sz="4" w:space="0" w:color="auto"/>
              <w:right w:val="single" w:sz="4" w:space="0" w:color="auto"/>
            </w:tcBorders>
            <w:shd w:val="clear" w:color="000000" w:fill="C8C8C8"/>
            <w:noWrap/>
            <w:vAlign w:val="center"/>
            <w:hideMark/>
          </w:tcPr>
          <w:p w14:paraId="03D837EA"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9.500,00</w:t>
            </w:r>
          </w:p>
        </w:tc>
        <w:tc>
          <w:tcPr>
            <w:tcW w:w="1123" w:type="dxa"/>
            <w:tcBorders>
              <w:top w:val="nil"/>
              <w:left w:val="nil"/>
              <w:bottom w:val="single" w:sz="4" w:space="0" w:color="auto"/>
              <w:right w:val="single" w:sz="4" w:space="0" w:color="auto"/>
            </w:tcBorders>
            <w:shd w:val="clear" w:color="000000" w:fill="C8C8C8"/>
            <w:noWrap/>
            <w:vAlign w:val="center"/>
            <w:hideMark/>
          </w:tcPr>
          <w:p w14:paraId="18E5D15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5AF8C0C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4F90E33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469694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Zakon o Hrvatskom crvenom križu</w:t>
            </w:r>
            <w:r w:rsidRPr="00BE3D2E">
              <w:rPr>
                <w:rFonts w:ascii="Arimo" w:eastAsia="Times New Roman" w:hAnsi="Arimo" w:cs="Calibri"/>
                <w:color w:val="000000"/>
                <w:kern w:val="0"/>
                <w:sz w:val="20"/>
                <w:szCs w:val="20"/>
                <w:lang w:eastAsia="hr-HR"/>
                <w14:ligatures w14:val="none"/>
              </w:rPr>
              <w:br/>
              <w:t>- Zakon o lokalnoj i područnoj (regionalnoj) samoupravi (NN 33/01, 60/01, 129/05, 109/07, 125/08, 36/09, 150/11, 144/12 i 123/17)</w:t>
            </w:r>
            <w:r w:rsidRPr="00BE3D2E">
              <w:rPr>
                <w:rFonts w:ascii="Arimo" w:eastAsia="Times New Roman" w:hAnsi="Arimo" w:cs="Calibri"/>
                <w:color w:val="000000"/>
                <w:kern w:val="0"/>
                <w:sz w:val="20"/>
                <w:szCs w:val="20"/>
                <w:lang w:eastAsia="hr-HR"/>
                <w14:ligatures w14:val="none"/>
              </w:rPr>
              <w:br/>
              <w:t>- Zakon o udrugama (NN 74/14, 70/17, 98/19)</w:t>
            </w:r>
            <w:r w:rsidRPr="00BE3D2E">
              <w:rPr>
                <w:rFonts w:ascii="Arimo" w:eastAsia="Times New Roman" w:hAnsi="Arimo" w:cs="Calibri"/>
                <w:color w:val="000000"/>
                <w:kern w:val="0"/>
                <w:sz w:val="20"/>
                <w:szCs w:val="20"/>
                <w:lang w:eastAsia="hr-HR"/>
                <w14:ligatures w14:val="none"/>
              </w:rPr>
              <w:br/>
              <w:t>- Uredba o kriterijima, mjerilima i postupcima financiranja i ugovaranja programa i projekata od interesa za opće dobro koje provode udruge (NN 26/15)</w:t>
            </w:r>
            <w:r w:rsidRPr="00BE3D2E">
              <w:rPr>
                <w:rFonts w:ascii="Arimo" w:eastAsia="Times New Roman" w:hAnsi="Arimo" w:cs="Calibri"/>
                <w:color w:val="000000"/>
                <w:kern w:val="0"/>
                <w:sz w:val="20"/>
                <w:szCs w:val="20"/>
                <w:lang w:eastAsia="hr-HR"/>
                <w14:ligatures w14:val="none"/>
              </w:rPr>
              <w:br/>
              <w:t>- Zakon o hrvatskim braniteljima Domovinskog rata i članovima njihovih obitelji (121/17)</w:t>
            </w:r>
          </w:p>
        </w:tc>
      </w:tr>
      <w:tr w:rsidR="004C1446" w:rsidRPr="00BE3D2E" w14:paraId="2D72EA4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4077E8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E8E201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Ovim se programom planira financiranje udruga koje se bave humanitarnim radom Crvenog križa, Udruga proizašlih iz Domovinskog rata i rada Sigurne kuće u Virovitici</w:t>
            </w:r>
          </w:p>
        </w:tc>
      </w:tr>
      <w:tr w:rsidR="004C1446" w:rsidRPr="00BE3D2E" w14:paraId="4B8B1BF0"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C927571"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09B04D1E"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Poticanje humanitarnog rada</w:t>
            </w:r>
          </w:p>
        </w:tc>
      </w:tr>
      <w:tr w:rsidR="004C1446" w:rsidRPr="00BE3D2E" w14:paraId="227F8AB5"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32BBAE3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651645C5"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pomoć najugroženijim skupinama, briga o Hrvatskim braniteljima</w:t>
            </w:r>
          </w:p>
        </w:tc>
      </w:tr>
      <w:tr w:rsidR="004C1446" w:rsidRPr="00BE3D2E" w14:paraId="1DD5A4C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1F90A1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1A03C62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korisnika, uključenost volontera</w:t>
            </w:r>
          </w:p>
        </w:tc>
      </w:tr>
      <w:tr w:rsidR="004C1446" w:rsidRPr="00BE3D2E" w14:paraId="3A8F48DE"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2820362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Aktivnost  P01 1018A101801  Sufinanciranje udruga i događaja</w:t>
            </w:r>
          </w:p>
        </w:tc>
        <w:tc>
          <w:tcPr>
            <w:tcW w:w="1422" w:type="dxa"/>
            <w:tcBorders>
              <w:top w:val="nil"/>
              <w:left w:val="nil"/>
              <w:bottom w:val="single" w:sz="4" w:space="0" w:color="auto"/>
              <w:right w:val="single" w:sz="4" w:space="0" w:color="auto"/>
            </w:tcBorders>
            <w:shd w:val="clear" w:color="000000" w:fill="DDDDDD"/>
            <w:noWrap/>
            <w:vAlign w:val="center"/>
            <w:hideMark/>
          </w:tcPr>
          <w:p w14:paraId="76C9217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6.000,00</w:t>
            </w:r>
          </w:p>
        </w:tc>
        <w:tc>
          <w:tcPr>
            <w:tcW w:w="1438" w:type="dxa"/>
            <w:tcBorders>
              <w:top w:val="nil"/>
              <w:left w:val="nil"/>
              <w:bottom w:val="single" w:sz="4" w:space="0" w:color="auto"/>
              <w:right w:val="single" w:sz="4" w:space="0" w:color="auto"/>
            </w:tcBorders>
            <w:shd w:val="clear" w:color="000000" w:fill="DDDDDD"/>
            <w:noWrap/>
            <w:vAlign w:val="center"/>
            <w:hideMark/>
          </w:tcPr>
          <w:p w14:paraId="1D14F89E"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6.000,00</w:t>
            </w:r>
          </w:p>
        </w:tc>
        <w:tc>
          <w:tcPr>
            <w:tcW w:w="1123" w:type="dxa"/>
            <w:tcBorders>
              <w:top w:val="nil"/>
              <w:left w:val="nil"/>
              <w:bottom w:val="single" w:sz="4" w:space="0" w:color="auto"/>
              <w:right w:val="single" w:sz="4" w:space="0" w:color="auto"/>
            </w:tcBorders>
            <w:shd w:val="clear" w:color="000000" w:fill="DDDDDD"/>
            <w:noWrap/>
            <w:vAlign w:val="center"/>
            <w:hideMark/>
          </w:tcPr>
          <w:p w14:paraId="489295F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665188B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5EB525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8528338" w14:textId="77777777" w:rsidR="004C1446" w:rsidRPr="00C5770C"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C5770C">
              <w:rPr>
                <w:rFonts w:ascii="Arimo" w:eastAsia="Times New Roman" w:hAnsi="Arimo" w:cs="Calibri"/>
                <w:color w:val="000000"/>
                <w:kern w:val="0"/>
                <w:sz w:val="20"/>
                <w:szCs w:val="20"/>
                <w:lang w:eastAsia="hr-HR"/>
                <w14:ligatures w14:val="none"/>
              </w:rPr>
              <w:t>Sredstva predviđena za ovu aktivnost rasporedit će se korisnicima nakon provedenog Natječaja, a  izdvajat će se iz Proračuna Općine Čačinci u skladu s dinamikom punjenja Proračuna, na temelju kvalitete i opravdanosti prijave i odobrenja općinskog načelnika</w:t>
            </w:r>
          </w:p>
          <w:p w14:paraId="7080D554" w14:textId="5A2FB22D" w:rsidR="004C1446" w:rsidRPr="00C5770C" w:rsidRDefault="004C1446" w:rsidP="004C1446">
            <w:pPr>
              <w:spacing w:after="0" w:line="240" w:lineRule="auto"/>
              <w:rPr>
                <w:rFonts w:ascii="Arimo" w:eastAsia="Times New Roman" w:hAnsi="Arimo" w:cs="Calibri"/>
                <w:color w:val="000000"/>
                <w:kern w:val="0"/>
                <w:sz w:val="20"/>
                <w:szCs w:val="20"/>
                <w:lang w:eastAsia="hr-HR"/>
                <w14:ligatures w14:val="none"/>
              </w:rPr>
            </w:pPr>
            <w:r w:rsidRPr="00C5770C">
              <w:rPr>
                <w:rFonts w:ascii="Arimo" w:eastAsia="Times New Roman" w:hAnsi="Arimo" w:cs="Calibri"/>
                <w:color w:val="000000"/>
                <w:kern w:val="0"/>
                <w:sz w:val="20"/>
                <w:szCs w:val="20"/>
                <w:lang w:eastAsia="hr-HR"/>
                <w14:ligatures w14:val="none"/>
              </w:rPr>
              <w:t>Ova se aktivnost provodi na temelju Programa financiranja koji se donosi prilikom utvrđivanja Proračuna Općine Čačinci i provedenog Javnog poziva za prijavu projekata. Nakon provedenog Javnog poziva predviđeno je financiranje sljedećih udruga, koje su u izvještajnom razdoblju financirane na sljedeći na</w:t>
            </w:r>
            <w:r>
              <w:rPr>
                <w:rFonts w:ascii="Arimo" w:eastAsia="Times New Roman" w:hAnsi="Arimo" w:cs="Calibri"/>
                <w:color w:val="000000"/>
                <w:kern w:val="0"/>
                <w:sz w:val="20"/>
                <w:szCs w:val="20"/>
                <w:lang w:eastAsia="hr-HR"/>
                <w14:ligatures w14:val="none"/>
              </w:rPr>
              <w:t>č</w:t>
            </w:r>
            <w:r w:rsidRPr="00C5770C">
              <w:rPr>
                <w:rFonts w:ascii="Arimo" w:eastAsia="Times New Roman" w:hAnsi="Arimo" w:cs="Calibri"/>
                <w:color w:val="000000"/>
                <w:kern w:val="0"/>
                <w:sz w:val="20"/>
                <w:szCs w:val="20"/>
                <w:lang w:eastAsia="hr-HR"/>
                <w14:ligatures w14:val="none"/>
              </w:rPr>
              <w: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587"/>
              <w:gridCol w:w="1295"/>
              <w:gridCol w:w="1592"/>
              <w:gridCol w:w="961"/>
              <w:gridCol w:w="926"/>
            </w:tblGrid>
            <w:tr w:rsidR="004C1446" w:rsidRPr="00C5770C" w14:paraId="0AEA9C1B" w14:textId="77777777" w:rsidTr="002D5742">
              <w:tc>
                <w:tcPr>
                  <w:tcW w:w="555" w:type="dxa"/>
                </w:tcPr>
                <w:p w14:paraId="1984FD7D"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Rbr.</w:t>
                  </w:r>
                </w:p>
              </w:tc>
              <w:tc>
                <w:tcPr>
                  <w:tcW w:w="1587" w:type="dxa"/>
                </w:tcPr>
                <w:p w14:paraId="1DFD758F"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Prijavitelj projekta</w:t>
                  </w:r>
                </w:p>
              </w:tc>
              <w:tc>
                <w:tcPr>
                  <w:tcW w:w="1295" w:type="dxa"/>
                </w:tcPr>
                <w:p w14:paraId="1F93BDED"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OIB</w:t>
                  </w:r>
                </w:p>
              </w:tc>
              <w:tc>
                <w:tcPr>
                  <w:tcW w:w="1592" w:type="dxa"/>
                </w:tcPr>
                <w:p w14:paraId="01E9F1D0"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Naziv projekta i referentni broj</w:t>
                  </w:r>
                </w:p>
              </w:tc>
              <w:tc>
                <w:tcPr>
                  <w:tcW w:w="961" w:type="dxa"/>
                </w:tcPr>
                <w:p w14:paraId="06EE5B55"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Odobreni iznos</w:t>
                  </w:r>
                </w:p>
              </w:tc>
              <w:tc>
                <w:tcPr>
                  <w:tcW w:w="926" w:type="dxa"/>
                </w:tcPr>
                <w:p w14:paraId="01328A27" w14:textId="77777777" w:rsidR="004C1446" w:rsidRPr="00C5770C" w:rsidRDefault="004C1446" w:rsidP="004C1446">
                  <w:pPr>
                    <w:widowControl w:val="0"/>
                    <w:spacing w:after="0" w:line="240" w:lineRule="auto"/>
                    <w:contextualSpacing/>
                    <w:rPr>
                      <w:rFonts w:ascii="Calibri" w:eastAsia="Calibri" w:hAnsi="Calibri" w:cs="Times New Roman"/>
                      <w:b/>
                      <w:kern w:val="0"/>
                      <w:sz w:val="18"/>
                      <w:szCs w:val="18"/>
                      <w:lang w:val="en-US"/>
                      <w14:ligatures w14:val="none"/>
                    </w:rPr>
                  </w:pPr>
                  <w:r w:rsidRPr="00C5770C">
                    <w:rPr>
                      <w:rFonts w:ascii="Calibri" w:eastAsia="Calibri" w:hAnsi="Calibri" w:cs="Times New Roman"/>
                      <w:b/>
                      <w:kern w:val="0"/>
                      <w:sz w:val="18"/>
                      <w:szCs w:val="18"/>
                      <w:lang w:val="en-US"/>
                      <w14:ligatures w14:val="none"/>
                    </w:rPr>
                    <w:t>Isplaćeni iznos</w:t>
                  </w:r>
                </w:p>
              </w:tc>
            </w:tr>
            <w:tr w:rsidR="004C1446" w:rsidRPr="00C5770C" w14:paraId="1EB58A62" w14:textId="77777777" w:rsidTr="002D5742">
              <w:tc>
                <w:tcPr>
                  <w:tcW w:w="555" w:type="dxa"/>
                </w:tcPr>
                <w:p w14:paraId="657366E4" w14:textId="3D5E064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w:t>
                  </w:r>
                </w:p>
              </w:tc>
              <w:tc>
                <w:tcPr>
                  <w:tcW w:w="1587" w:type="dxa"/>
                </w:tcPr>
                <w:p w14:paraId="173F2847" w14:textId="5D7FA185"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HVIDR-a, Orahovica</w:t>
                  </w:r>
                </w:p>
              </w:tc>
              <w:tc>
                <w:tcPr>
                  <w:tcW w:w="1295" w:type="dxa"/>
                </w:tcPr>
                <w:p w14:paraId="6CF8EA81" w14:textId="1A8C29DB"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02182474311</w:t>
                  </w:r>
                </w:p>
              </w:tc>
              <w:tc>
                <w:tcPr>
                  <w:tcW w:w="1592" w:type="dxa"/>
                </w:tcPr>
                <w:p w14:paraId="25B7EC2B" w14:textId="77777777" w:rsidR="004C1446" w:rsidRPr="00523BE5" w:rsidRDefault="004C1446" w:rsidP="004C1446">
                  <w:pPr>
                    <w:spacing w:after="0"/>
                    <w:contextualSpacing/>
                    <w:rPr>
                      <w:sz w:val="18"/>
                      <w:szCs w:val="18"/>
                    </w:rPr>
                  </w:pPr>
                  <w:r>
                    <w:rPr>
                      <w:sz w:val="18"/>
                      <w:szCs w:val="18"/>
                    </w:rPr>
                    <w:t xml:space="preserve">11. </w:t>
                  </w:r>
                  <w:r w:rsidRPr="00523BE5">
                    <w:rPr>
                      <w:sz w:val="18"/>
                      <w:szCs w:val="18"/>
                    </w:rPr>
                    <w:t>Memorijalni boćarski turnir "Šilović-Takač"</w:t>
                  </w:r>
                </w:p>
                <w:p w14:paraId="24495857" w14:textId="1BEBEE4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HS-</w:t>
                  </w:r>
                  <w:r>
                    <w:rPr>
                      <w:sz w:val="18"/>
                      <w:szCs w:val="18"/>
                    </w:rPr>
                    <w:t>1/25</w:t>
                  </w:r>
                </w:p>
              </w:tc>
              <w:tc>
                <w:tcPr>
                  <w:tcW w:w="961" w:type="dxa"/>
                </w:tcPr>
                <w:p w14:paraId="26478B43" w14:textId="77777777" w:rsidR="004C1446" w:rsidRDefault="004C1446" w:rsidP="004C1446">
                  <w:pPr>
                    <w:spacing w:after="0"/>
                    <w:contextualSpacing/>
                    <w:rPr>
                      <w:sz w:val="18"/>
                      <w:szCs w:val="18"/>
                    </w:rPr>
                  </w:pPr>
                  <w:r>
                    <w:rPr>
                      <w:sz w:val="18"/>
                      <w:szCs w:val="18"/>
                    </w:rPr>
                    <w:t>390</w:t>
                  </w:r>
                  <w:r w:rsidRPr="00523BE5">
                    <w:rPr>
                      <w:sz w:val="18"/>
                      <w:szCs w:val="18"/>
                    </w:rPr>
                    <w:t>,00</w:t>
                  </w:r>
                </w:p>
                <w:p w14:paraId="2CCED6A7" w14:textId="452136F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160D7E5E" w14:textId="152C87B0"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C5770C">
                    <w:rPr>
                      <w:rFonts w:ascii="Calibri" w:eastAsia="Calibri" w:hAnsi="Calibri" w:cs="Times New Roman"/>
                      <w:kern w:val="0"/>
                      <w:sz w:val="18"/>
                      <w:szCs w:val="18"/>
                      <w:lang w:val="en-US"/>
                      <w14:ligatures w14:val="none"/>
                    </w:rPr>
                    <w:t>3</w:t>
                  </w:r>
                  <w:r>
                    <w:rPr>
                      <w:rFonts w:ascii="Calibri" w:eastAsia="Calibri" w:hAnsi="Calibri" w:cs="Times New Roman"/>
                      <w:kern w:val="0"/>
                      <w:sz w:val="18"/>
                      <w:szCs w:val="18"/>
                      <w:lang w:val="en-US"/>
                      <w14:ligatures w14:val="none"/>
                    </w:rPr>
                    <w:t>9</w:t>
                  </w:r>
                  <w:r w:rsidRPr="00C5770C">
                    <w:rPr>
                      <w:rFonts w:ascii="Calibri" w:eastAsia="Calibri" w:hAnsi="Calibri" w:cs="Times New Roman"/>
                      <w:kern w:val="0"/>
                      <w:sz w:val="18"/>
                      <w:szCs w:val="18"/>
                      <w:lang w:val="en-US"/>
                      <w14:ligatures w14:val="none"/>
                    </w:rPr>
                    <w:t>0,00</w:t>
                  </w:r>
                </w:p>
              </w:tc>
            </w:tr>
            <w:tr w:rsidR="004C1446" w:rsidRPr="00C5770C" w14:paraId="14A24234" w14:textId="77777777" w:rsidTr="002D5742">
              <w:tc>
                <w:tcPr>
                  <w:tcW w:w="555" w:type="dxa"/>
                </w:tcPr>
                <w:p w14:paraId="358A87DA" w14:textId="69AC340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2.</w:t>
                  </w:r>
                </w:p>
              </w:tc>
              <w:tc>
                <w:tcPr>
                  <w:tcW w:w="1587" w:type="dxa"/>
                </w:tcPr>
                <w:p w14:paraId="1E8A7D28" w14:textId="09016EE0"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HVIDR-a, Orahovica</w:t>
                  </w:r>
                </w:p>
              </w:tc>
              <w:tc>
                <w:tcPr>
                  <w:tcW w:w="1295" w:type="dxa"/>
                </w:tcPr>
                <w:p w14:paraId="41F01B88" w14:textId="0BDF699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02182474311</w:t>
                  </w:r>
                </w:p>
              </w:tc>
              <w:tc>
                <w:tcPr>
                  <w:tcW w:w="1592" w:type="dxa"/>
                </w:tcPr>
                <w:p w14:paraId="14E1A98F" w14:textId="77777777" w:rsidR="004C1446" w:rsidRPr="00523BE5" w:rsidRDefault="004C1446" w:rsidP="004C1446">
                  <w:pPr>
                    <w:spacing w:after="0"/>
                    <w:contextualSpacing/>
                    <w:rPr>
                      <w:sz w:val="18"/>
                      <w:szCs w:val="18"/>
                    </w:rPr>
                  </w:pPr>
                  <w:r>
                    <w:rPr>
                      <w:sz w:val="18"/>
                      <w:szCs w:val="18"/>
                    </w:rPr>
                    <w:t>Promicanje vrijednosti domovinskog rata</w:t>
                  </w:r>
                </w:p>
                <w:p w14:paraId="13B520AF" w14:textId="30328A2C"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HS-</w:t>
                  </w:r>
                  <w:r>
                    <w:rPr>
                      <w:sz w:val="18"/>
                      <w:szCs w:val="18"/>
                    </w:rPr>
                    <w:t>2/25</w:t>
                  </w:r>
                </w:p>
              </w:tc>
              <w:tc>
                <w:tcPr>
                  <w:tcW w:w="961" w:type="dxa"/>
                </w:tcPr>
                <w:p w14:paraId="70D23FFD" w14:textId="77777777" w:rsidR="004C1446" w:rsidRDefault="004C1446" w:rsidP="004C1446">
                  <w:pPr>
                    <w:spacing w:after="0"/>
                    <w:contextualSpacing/>
                    <w:rPr>
                      <w:sz w:val="18"/>
                      <w:szCs w:val="18"/>
                    </w:rPr>
                  </w:pPr>
                  <w:r>
                    <w:rPr>
                      <w:sz w:val="18"/>
                      <w:szCs w:val="18"/>
                    </w:rPr>
                    <w:t>510,00</w:t>
                  </w:r>
                </w:p>
                <w:p w14:paraId="26B3840F" w14:textId="1DEB8EC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4FDE0CEA" w14:textId="1DBA255F"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510</w:t>
                  </w:r>
                  <w:r w:rsidRPr="00C5770C">
                    <w:rPr>
                      <w:rFonts w:ascii="Calibri" w:eastAsia="Calibri" w:hAnsi="Calibri" w:cs="Times New Roman"/>
                      <w:kern w:val="0"/>
                      <w:sz w:val="18"/>
                      <w:szCs w:val="18"/>
                      <w:lang w:val="en-US"/>
                      <w14:ligatures w14:val="none"/>
                    </w:rPr>
                    <w:t>,00</w:t>
                  </w:r>
                </w:p>
              </w:tc>
            </w:tr>
            <w:tr w:rsidR="004C1446" w:rsidRPr="00C5770C" w14:paraId="1ED112FA" w14:textId="77777777" w:rsidTr="002D5742">
              <w:tc>
                <w:tcPr>
                  <w:tcW w:w="555" w:type="dxa"/>
                </w:tcPr>
                <w:p w14:paraId="2FD28C86" w14:textId="5533F94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3</w:t>
                  </w:r>
                  <w:r w:rsidRPr="00523BE5">
                    <w:rPr>
                      <w:sz w:val="18"/>
                      <w:szCs w:val="18"/>
                    </w:rPr>
                    <w:t>.</w:t>
                  </w:r>
                </w:p>
              </w:tc>
              <w:tc>
                <w:tcPr>
                  <w:tcW w:w="1587" w:type="dxa"/>
                </w:tcPr>
                <w:p w14:paraId="3B65BD08" w14:textId="07361466"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Dijabetička udruga Orahovica</w:t>
                  </w:r>
                </w:p>
              </w:tc>
              <w:tc>
                <w:tcPr>
                  <w:tcW w:w="1295" w:type="dxa"/>
                </w:tcPr>
                <w:p w14:paraId="4911B944" w14:textId="1D88D79B"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33393269824</w:t>
                  </w:r>
                </w:p>
              </w:tc>
              <w:tc>
                <w:tcPr>
                  <w:tcW w:w="1592" w:type="dxa"/>
                </w:tcPr>
                <w:p w14:paraId="47FD4BFB" w14:textId="70DEC728"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Dan dijabetičara 2025</w:t>
                  </w:r>
                  <w:r w:rsidRPr="00523BE5">
                    <w:rPr>
                      <w:sz w:val="18"/>
                      <w:szCs w:val="18"/>
                    </w:rPr>
                    <w:t>, HS-</w:t>
                  </w:r>
                  <w:r>
                    <w:rPr>
                      <w:sz w:val="18"/>
                      <w:szCs w:val="18"/>
                    </w:rPr>
                    <w:t>3/25</w:t>
                  </w:r>
                </w:p>
              </w:tc>
              <w:tc>
                <w:tcPr>
                  <w:tcW w:w="961" w:type="dxa"/>
                </w:tcPr>
                <w:p w14:paraId="52B56D2F" w14:textId="77777777" w:rsidR="004C1446" w:rsidRDefault="004C1446" w:rsidP="004C1446">
                  <w:pPr>
                    <w:spacing w:after="0"/>
                    <w:contextualSpacing/>
                    <w:rPr>
                      <w:sz w:val="18"/>
                      <w:szCs w:val="18"/>
                    </w:rPr>
                  </w:pPr>
                  <w:r>
                    <w:rPr>
                      <w:sz w:val="18"/>
                      <w:szCs w:val="18"/>
                    </w:rPr>
                    <w:t>150,00</w:t>
                  </w:r>
                </w:p>
                <w:p w14:paraId="5B58B3B3" w14:textId="2D8B43D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74F2B9DC"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C5770C">
                    <w:rPr>
                      <w:rFonts w:ascii="Calibri" w:eastAsia="Calibri" w:hAnsi="Calibri" w:cs="Times New Roman"/>
                      <w:kern w:val="0"/>
                      <w:sz w:val="18"/>
                      <w:szCs w:val="18"/>
                      <w:lang w:val="en-US"/>
                      <w14:ligatures w14:val="none"/>
                    </w:rPr>
                    <w:t>150,00</w:t>
                  </w:r>
                </w:p>
              </w:tc>
            </w:tr>
            <w:tr w:rsidR="004C1446" w:rsidRPr="00C5770C" w14:paraId="43E60F53" w14:textId="77777777" w:rsidTr="002D5742">
              <w:tc>
                <w:tcPr>
                  <w:tcW w:w="555" w:type="dxa"/>
                </w:tcPr>
                <w:p w14:paraId="55D1C395" w14:textId="1CE7CC42"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4</w:t>
                  </w:r>
                  <w:r w:rsidRPr="00523BE5">
                    <w:rPr>
                      <w:sz w:val="18"/>
                      <w:szCs w:val="18"/>
                    </w:rPr>
                    <w:t>.</w:t>
                  </w:r>
                </w:p>
              </w:tc>
              <w:tc>
                <w:tcPr>
                  <w:tcW w:w="1587" w:type="dxa"/>
                </w:tcPr>
                <w:p w14:paraId="6B48FEE5" w14:textId="53AEA27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Dijabetička udruga Orahovica</w:t>
                  </w:r>
                </w:p>
              </w:tc>
              <w:tc>
                <w:tcPr>
                  <w:tcW w:w="1295" w:type="dxa"/>
                </w:tcPr>
                <w:p w14:paraId="23950A87" w14:textId="6D9AAF66"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33393269824</w:t>
                  </w:r>
                </w:p>
              </w:tc>
              <w:tc>
                <w:tcPr>
                  <w:tcW w:w="1592" w:type="dxa"/>
                </w:tcPr>
                <w:p w14:paraId="7A8BD9B4" w14:textId="77777777" w:rsidR="004C1446" w:rsidRPr="00523BE5" w:rsidRDefault="004C1446" w:rsidP="004C1446">
                  <w:pPr>
                    <w:spacing w:after="0"/>
                    <w:contextualSpacing/>
                    <w:rPr>
                      <w:sz w:val="18"/>
                      <w:szCs w:val="18"/>
                    </w:rPr>
                  </w:pPr>
                  <w:r w:rsidRPr="00523BE5">
                    <w:rPr>
                      <w:sz w:val="18"/>
                      <w:szCs w:val="18"/>
                    </w:rPr>
                    <w:t>Slatki na Papuku</w:t>
                  </w:r>
                  <w:r>
                    <w:rPr>
                      <w:sz w:val="18"/>
                      <w:szCs w:val="18"/>
                    </w:rPr>
                    <w:t xml:space="preserve"> 2025</w:t>
                  </w:r>
                  <w:r w:rsidRPr="00523BE5">
                    <w:rPr>
                      <w:sz w:val="18"/>
                      <w:szCs w:val="18"/>
                    </w:rPr>
                    <w:t>, HS-</w:t>
                  </w:r>
                  <w:r>
                    <w:rPr>
                      <w:sz w:val="18"/>
                      <w:szCs w:val="18"/>
                    </w:rPr>
                    <w:t>4/25</w:t>
                  </w:r>
                </w:p>
                <w:p w14:paraId="27C193E4" w14:textId="6247E0E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61" w:type="dxa"/>
                </w:tcPr>
                <w:p w14:paraId="42CFEF5A" w14:textId="77777777" w:rsidR="004C1446" w:rsidRDefault="004C1446" w:rsidP="004C1446">
                  <w:pPr>
                    <w:spacing w:after="0"/>
                    <w:contextualSpacing/>
                    <w:rPr>
                      <w:sz w:val="18"/>
                      <w:szCs w:val="18"/>
                    </w:rPr>
                  </w:pPr>
                  <w:r>
                    <w:rPr>
                      <w:sz w:val="18"/>
                      <w:szCs w:val="18"/>
                    </w:rPr>
                    <w:t>250</w:t>
                  </w:r>
                  <w:r w:rsidRPr="00523BE5">
                    <w:rPr>
                      <w:sz w:val="18"/>
                      <w:szCs w:val="18"/>
                    </w:rPr>
                    <w:t>,00</w:t>
                  </w:r>
                </w:p>
                <w:p w14:paraId="48536A2B" w14:textId="622BBBC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431CD361" w14:textId="5405DEF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2</w:t>
                  </w:r>
                  <w:r w:rsidRPr="00C5770C">
                    <w:rPr>
                      <w:rFonts w:ascii="Calibri" w:eastAsia="Calibri" w:hAnsi="Calibri" w:cs="Times New Roman"/>
                      <w:kern w:val="0"/>
                      <w:sz w:val="18"/>
                      <w:szCs w:val="18"/>
                      <w:lang w:val="en-US"/>
                      <w14:ligatures w14:val="none"/>
                    </w:rPr>
                    <w:t>50,00</w:t>
                  </w:r>
                </w:p>
              </w:tc>
            </w:tr>
            <w:tr w:rsidR="004C1446" w:rsidRPr="00C5770C" w14:paraId="33D54D09" w14:textId="77777777" w:rsidTr="002D5742">
              <w:tc>
                <w:tcPr>
                  <w:tcW w:w="555" w:type="dxa"/>
                </w:tcPr>
                <w:p w14:paraId="6BE6A9E2" w14:textId="25E461A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5.</w:t>
                  </w:r>
                </w:p>
              </w:tc>
              <w:tc>
                <w:tcPr>
                  <w:tcW w:w="1587" w:type="dxa"/>
                </w:tcPr>
                <w:p w14:paraId="0B102EED" w14:textId="72AE3E3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Udruga hrvatskih veterana domovinskog rata 2. bojne 132. brigade HV Orahovica</w:t>
                  </w:r>
                </w:p>
              </w:tc>
              <w:tc>
                <w:tcPr>
                  <w:tcW w:w="1295" w:type="dxa"/>
                </w:tcPr>
                <w:p w14:paraId="06E4FC43" w14:textId="77EA7C53"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04530905439</w:t>
                  </w:r>
                </w:p>
              </w:tc>
              <w:tc>
                <w:tcPr>
                  <w:tcW w:w="1592" w:type="dxa"/>
                </w:tcPr>
                <w:p w14:paraId="19AE58BB" w14:textId="7EBFCD7F"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34. obljetnica oslobođenja podpapučkih sela grada Orahovice te sela Općine Čačinci u vojno-redarstvenoj operaciji „PAPUK 91“, HS-5/25</w:t>
                  </w:r>
                </w:p>
              </w:tc>
              <w:tc>
                <w:tcPr>
                  <w:tcW w:w="961" w:type="dxa"/>
                </w:tcPr>
                <w:p w14:paraId="508EAEDC" w14:textId="457F5F26"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350,00</w:t>
                  </w:r>
                </w:p>
              </w:tc>
              <w:tc>
                <w:tcPr>
                  <w:tcW w:w="926" w:type="dxa"/>
                </w:tcPr>
                <w:p w14:paraId="0CD71F38" w14:textId="40D349F0"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350</w:t>
                  </w:r>
                  <w:r w:rsidRPr="00C5770C">
                    <w:rPr>
                      <w:rFonts w:ascii="Calibri" w:eastAsia="Calibri" w:hAnsi="Calibri" w:cs="Times New Roman"/>
                      <w:kern w:val="0"/>
                      <w:sz w:val="18"/>
                      <w:szCs w:val="18"/>
                      <w:lang w:val="en-US"/>
                      <w14:ligatures w14:val="none"/>
                    </w:rPr>
                    <w:t>,00</w:t>
                  </w:r>
                </w:p>
              </w:tc>
            </w:tr>
            <w:tr w:rsidR="004C1446" w:rsidRPr="00C5770C" w14:paraId="0938E487" w14:textId="77777777" w:rsidTr="002D5742">
              <w:tc>
                <w:tcPr>
                  <w:tcW w:w="555" w:type="dxa"/>
                </w:tcPr>
                <w:p w14:paraId="18F913C2" w14:textId="2EF0275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6.</w:t>
                  </w:r>
                </w:p>
              </w:tc>
              <w:tc>
                <w:tcPr>
                  <w:tcW w:w="1587" w:type="dxa"/>
                </w:tcPr>
                <w:p w14:paraId="2677C9E0" w14:textId="295B05FC"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Udruga umirovljenika općine Čačinci, Čačinci</w:t>
                  </w:r>
                </w:p>
              </w:tc>
              <w:tc>
                <w:tcPr>
                  <w:tcW w:w="1295" w:type="dxa"/>
                </w:tcPr>
                <w:p w14:paraId="5C886C64" w14:textId="65F1BDC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01608545372</w:t>
                  </w:r>
                </w:p>
              </w:tc>
              <w:tc>
                <w:tcPr>
                  <w:tcW w:w="1592" w:type="dxa"/>
                </w:tcPr>
                <w:p w14:paraId="78B3263F" w14:textId="44BE6B55"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Zdravstveno rehabilitacijsko kupanje u Bizovačkim toplicama</w:t>
                  </w:r>
                  <w:r w:rsidRPr="00523BE5">
                    <w:rPr>
                      <w:sz w:val="18"/>
                      <w:szCs w:val="18"/>
                    </w:rPr>
                    <w:t>, HS-</w:t>
                  </w:r>
                  <w:r>
                    <w:rPr>
                      <w:sz w:val="18"/>
                      <w:szCs w:val="18"/>
                    </w:rPr>
                    <w:t>6/25</w:t>
                  </w:r>
                </w:p>
              </w:tc>
              <w:tc>
                <w:tcPr>
                  <w:tcW w:w="961" w:type="dxa"/>
                </w:tcPr>
                <w:p w14:paraId="21A397C1" w14:textId="77777777" w:rsidR="004C1446" w:rsidRDefault="004C1446" w:rsidP="004C1446">
                  <w:pPr>
                    <w:spacing w:after="0"/>
                    <w:contextualSpacing/>
                    <w:rPr>
                      <w:sz w:val="18"/>
                      <w:szCs w:val="18"/>
                    </w:rPr>
                  </w:pPr>
                  <w:r>
                    <w:rPr>
                      <w:sz w:val="18"/>
                      <w:szCs w:val="18"/>
                    </w:rPr>
                    <w:t>1</w:t>
                  </w:r>
                  <w:r w:rsidRPr="00523BE5">
                    <w:rPr>
                      <w:sz w:val="18"/>
                      <w:szCs w:val="18"/>
                    </w:rPr>
                    <w:t>.000,00</w:t>
                  </w:r>
                </w:p>
                <w:p w14:paraId="0BCF2AA3" w14:textId="58286B2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25A36A7C"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1.00</w:t>
                  </w:r>
                  <w:r w:rsidRPr="00C5770C">
                    <w:rPr>
                      <w:rFonts w:ascii="Calibri" w:eastAsia="Calibri" w:hAnsi="Calibri" w:cs="Times New Roman"/>
                      <w:kern w:val="0"/>
                      <w:sz w:val="18"/>
                      <w:szCs w:val="18"/>
                      <w:lang w:val="en-US"/>
                      <w14:ligatures w14:val="none"/>
                    </w:rPr>
                    <w:t>0,00</w:t>
                  </w:r>
                </w:p>
              </w:tc>
            </w:tr>
            <w:tr w:rsidR="004C1446" w:rsidRPr="00C5770C" w14:paraId="195788B8" w14:textId="77777777" w:rsidTr="002D5742">
              <w:tc>
                <w:tcPr>
                  <w:tcW w:w="555" w:type="dxa"/>
                </w:tcPr>
                <w:p w14:paraId="66A3BB79" w14:textId="008F1B9C"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7.</w:t>
                  </w:r>
                </w:p>
              </w:tc>
              <w:tc>
                <w:tcPr>
                  <w:tcW w:w="1587" w:type="dxa"/>
                </w:tcPr>
                <w:p w14:paraId="325C0625" w14:textId="0C01368B"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Udruga umirovljenika općine Čačinci, Čačinci</w:t>
                  </w:r>
                </w:p>
              </w:tc>
              <w:tc>
                <w:tcPr>
                  <w:tcW w:w="1295" w:type="dxa"/>
                </w:tcPr>
                <w:p w14:paraId="0F649695" w14:textId="0FAC9B7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01608545372</w:t>
                  </w:r>
                </w:p>
              </w:tc>
              <w:tc>
                <w:tcPr>
                  <w:tcW w:w="1592" w:type="dxa"/>
                </w:tcPr>
                <w:p w14:paraId="20F17D24" w14:textId="0ADF879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 xml:space="preserve">Redovne aktivnosti Udruge umirovljenika općine Čačinci u </w:t>
                  </w:r>
                  <w:r>
                    <w:rPr>
                      <w:sz w:val="18"/>
                      <w:szCs w:val="18"/>
                    </w:rPr>
                    <w:t>2025.</w:t>
                  </w:r>
                  <w:r w:rsidRPr="00523BE5">
                    <w:rPr>
                      <w:sz w:val="18"/>
                      <w:szCs w:val="18"/>
                    </w:rPr>
                    <w:t>, HS-</w:t>
                  </w:r>
                  <w:r>
                    <w:rPr>
                      <w:sz w:val="18"/>
                      <w:szCs w:val="18"/>
                    </w:rPr>
                    <w:t>7/25</w:t>
                  </w:r>
                </w:p>
              </w:tc>
              <w:tc>
                <w:tcPr>
                  <w:tcW w:w="961" w:type="dxa"/>
                </w:tcPr>
                <w:p w14:paraId="23F16328" w14:textId="77777777" w:rsidR="004C1446" w:rsidRDefault="004C1446" w:rsidP="004C1446">
                  <w:pPr>
                    <w:spacing w:after="0"/>
                    <w:contextualSpacing/>
                    <w:rPr>
                      <w:sz w:val="18"/>
                      <w:szCs w:val="18"/>
                    </w:rPr>
                  </w:pPr>
                  <w:r>
                    <w:rPr>
                      <w:sz w:val="18"/>
                      <w:szCs w:val="18"/>
                    </w:rPr>
                    <w:t>1.000</w:t>
                  </w:r>
                  <w:r w:rsidRPr="00523BE5">
                    <w:rPr>
                      <w:sz w:val="18"/>
                      <w:szCs w:val="18"/>
                    </w:rPr>
                    <w:t>,00</w:t>
                  </w:r>
                </w:p>
                <w:p w14:paraId="6B5A8B98" w14:textId="3C6258B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0BAA24EE"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1.00</w:t>
                  </w:r>
                  <w:r w:rsidRPr="00C5770C">
                    <w:rPr>
                      <w:rFonts w:ascii="Calibri" w:eastAsia="Calibri" w:hAnsi="Calibri" w:cs="Times New Roman"/>
                      <w:kern w:val="0"/>
                      <w:sz w:val="18"/>
                      <w:szCs w:val="18"/>
                      <w:lang w:val="en-US"/>
                      <w14:ligatures w14:val="none"/>
                    </w:rPr>
                    <w:t>0,00</w:t>
                  </w:r>
                </w:p>
              </w:tc>
            </w:tr>
            <w:tr w:rsidR="004C1446" w:rsidRPr="00C5770C" w14:paraId="74E2EEB7" w14:textId="77777777" w:rsidTr="002D5742">
              <w:tc>
                <w:tcPr>
                  <w:tcW w:w="555" w:type="dxa"/>
                </w:tcPr>
                <w:p w14:paraId="4E24AE8B" w14:textId="05B02312"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8.</w:t>
                  </w:r>
                </w:p>
              </w:tc>
              <w:tc>
                <w:tcPr>
                  <w:tcW w:w="1587" w:type="dxa"/>
                </w:tcPr>
                <w:p w14:paraId="7048F112" w14:textId="57AF6B5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Zajednica udruga HVIDR-a VPŽ</w:t>
                  </w:r>
                </w:p>
              </w:tc>
              <w:tc>
                <w:tcPr>
                  <w:tcW w:w="1295" w:type="dxa"/>
                </w:tcPr>
                <w:p w14:paraId="395532EE" w14:textId="6DA03A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03405216451</w:t>
                  </w:r>
                </w:p>
              </w:tc>
              <w:tc>
                <w:tcPr>
                  <w:tcW w:w="1592" w:type="dxa"/>
                </w:tcPr>
                <w:p w14:paraId="148FA3D0" w14:textId="290D876C"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11. Memorijal sjećanja na umrle osnivače HVIDR-a VPŽ – Tomislav Šimanović, Željko Erceg Lujza, Ivica Žemberi, Ivan Buti, HS-8/25</w:t>
                  </w:r>
                </w:p>
              </w:tc>
              <w:tc>
                <w:tcPr>
                  <w:tcW w:w="961" w:type="dxa"/>
                </w:tcPr>
                <w:p w14:paraId="336D2366" w14:textId="77777777" w:rsidR="004C1446" w:rsidRDefault="004C1446" w:rsidP="004C1446">
                  <w:pPr>
                    <w:spacing w:after="0"/>
                    <w:contextualSpacing/>
                    <w:rPr>
                      <w:sz w:val="18"/>
                      <w:szCs w:val="18"/>
                    </w:rPr>
                  </w:pPr>
                  <w:r>
                    <w:rPr>
                      <w:sz w:val="18"/>
                      <w:szCs w:val="18"/>
                    </w:rPr>
                    <w:t>300,00</w:t>
                  </w:r>
                </w:p>
                <w:p w14:paraId="658C23C0" w14:textId="0711080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4C4457A3" w14:textId="139667DB"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3</w:t>
                  </w:r>
                  <w:r w:rsidRPr="00C5770C">
                    <w:rPr>
                      <w:rFonts w:ascii="Calibri" w:eastAsia="Calibri" w:hAnsi="Calibri" w:cs="Times New Roman"/>
                      <w:kern w:val="0"/>
                      <w:sz w:val="18"/>
                      <w:szCs w:val="18"/>
                      <w:lang w:val="en-US"/>
                      <w14:ligatures w14:val="none"/>
                    </w:rPr>
                    <w:t>00,00</w:t>
                  </w:r>
                </w:p>
              </w:tc>
            </w:tr>
            <w:tr w:rsidR="004C1446" w:rsidRPr="00C5770C" w14:paraId="0F0E7578" w14:textId="77777777" w:rsidTr="002D5742">
              <w:tc>
                <w:tcPr>
                  <w:tcW w:w="555" w:type="dxa"/>
                </w:tcPr>
                <w:p w14:paraId="40ECCEE7" w14:textId="2DDC075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9.</w:t>
                  </w:r>
                </w:p>
              </w:tc>
              <w:tc>
                <w:tcPr>
                  <w:tcW w:w="1587" w:type="dxa"/>
                </w:tcPr>
                <w:p w14:paraId="57CA4776" w14:textId="62864A8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 xml:space="preserve">Udruga specijalne policije iz Domovinskog rata „ORAO“ Orahovica </w:t>
                  </w:r>
                  <w:r w:rsidRPr="00523BE5">
                    <w:rPr>
                      <w:sz w:val="18"/>
                      <w:szCs w:val="18"/>
                    </w:rPr>
                    <w:lastRenderedPageBreak/>
                    <w:t>– Našice</w:t>
                  </w:r>
                </w:p>
              </w:tc>
              <w:tc>
                <w:tcPr>
                  <w:tcW w:w="1295" w:type="dxa"/>
                </w:tcPr>
                <w:p w14:paraId="06246804" w14:textId="167EFF4B"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lastRenderedPageBreak/>
                    <w:t>16314512817</w:t>
                  </w:r>
                </w:p>
              </w:tc>
              <w:tc>
                <w:tcPr>
                  <w:tcW w:w="1592" w:type="dxa"/>
                </w:tcPr>
                <w:p w14:paraId="3DB71561" w14:textId="2D34B4BA"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C3F18">
                    <w:rPr>
                      <w:sz w:val="18"/>
                      <w:szCs w:val="18"/>
                    </w:rPr>
                    <w:t>3</w:t>
                  </w:r>
                  <w:r>
                    <w:rPr>
                      <w:sz w:val="18"/>
                      <w:szCs w:val="18"/>
                    </w:rPr>
                    <w:t>3.</w:t>
                  </w:r>
                  <w:r w:rsidRPr="005C3F18">
                    <w:rPr>
                      <w:sz w:val="18"/>
                      <w:szCs w:val="18"/>
                    </w:rPr>
                    <w:t xml:space="preserve"> godišnjica od pogibije Mir</w:t>
                  </w:r>
                  <w:r>
                    <w:rPr>
                      <w:sz w:val="18"/>
                      <w:szCs w:val="18"/>
                    </w:rPr>
                    <w:t xml:space="preserve">e </w:t>
                  </w:r>
                  <w:r w:rsidRPr="005C3F18">
                    <w:rPr>
                      <w:sz w:val="18"/>
                      <w:szCs w:val="18"/>
                    </w:rPr>
                    <w:t>Košćaka</w:t>
                  </w:r>
                  <w:r>
                    <w:rPr>
                      <w:sz w:val="18"/>
                      <w:szCs w:val="18"/>
                    </w:rPr>
                    <w:t xml:space="preserve"> i rad udruge</w:t>
                  </w:r>
                  <w:r w:rsidRPr="005C3F18">
                    <w:rPr>
                      <w:sz w:val="18"/>
                      <w:szCs w:val="18"/>
                    </w:rPr>
                    <w:t>, HS-</w:t>
                  </w:r>
                  <w:r>
                    <w:rPr>
                      <w:sz w:val="18"/>
                      <w:szCs w:val="18"/>
                    </w:rPr>
                    <w:t>9/25</w:t>
                  </w:r>
                  <w:r w:rsidRPr="00523BE5">
                    <w:rPr>
                      <w:sz w:val="18"/>
                      <w:szCs w:val="18"/>
                    </w:rPr>
                    <w:t xml:space="preserve">, </w:t>
                  </w:r>
                </w:p>
              </w:tc>
              <w:tc>
                <w:tcPr>
                  <w:tcW w:w="961" w:type="dxa"/>
                </w:tcPr>
                <w:p w14:paraId="33E8C1C1" w14:textId="77777777" w:rsidR="004C1446" w:rsidRDefault="004C1446" w:rsidP="004C1446">
                  <w:pPr>
                    <w:spacing w:after="0"/>
                    <w:contextualSpacing/>
                    <w:rPr>
                      <w:sz w:val="18"/>
                      <w:szCs w:val="18"/>
                    </w:rPr>
                  </w:pPr>
                  <w:r>
                    <w:rPr>
                      <w:sz w:val="18"/>
                      <w:szCs w:val="18"/>
                    </w:rPr>
                    <w:t>350</w:t>
                  </w:r>
                  <w:r w:rsidRPr="00523BE5">
                    <w:rPr>
                      <w:sz w:val="18"/>
                      <w:szCs w:val="18"/>
                    </w:rPr>
                    <w:t>,00</w:t>
                  </w:r>
                </w:p>
                <w:p w14:paraId="33BBFF5C" w14:textId="5A060488"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4E402D16" w14:textId="043D2F7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C5770C">
                    <w:rPr>
                      <w:rFonts w:ascii="Calibri" w:eastAsia="Calibri" w:hAnsi="Calibri" w:cs="Times New Roman"/>
                      <w:kern w:val="0"/>
                      <w:sz w:val="18"/>
                      <w:szCs w:val="18"/>
                      <w:lang w:val="en-US"/>
                      <w14:ligatures w14:val="none"/>
                    </w:rPr>
                    <w:t>3</w:t>
                  </w:r>
                  <w:r>
                    <w:rPr>
                      <w:rFonts w:ascii="Calibri" w:eastAsia="Calibri" w:hAnsi="Calibri" w:cs="Times New Roman"/>
                      <w:kern w:val="0"/>
                      <w:sz w:val="18"/>
                      <w:szCs w:val="18"/>
                      <w:lang w:val="en-US"/>
                      <w14:ligatures w14:val="none"/>
                    </w:rPr>
                    <w:t>5</w:t>
                  </w:r>
                  <w:r w:rsidRPr="00C5770C">
                    <w:rPr>
                      <w:rFonts w:ascii="Calibri" w:eastAsia="Calibri" w:hAnsi="Calibri" w:cs="Times New Roman"/>
                      <w:kern w:val="0"/>
                      <w:sz w:val="18"/>
                      <w:szCs w:val="18"/>
                      <w:lang w:val="en-US"/>
                      <w14:ligatures w14:val="none"/>
                    </w:rPr>
                    <w:t>0,00</w:t>
                  </w:r>
                </w:p>
              </w:tc>
            </w:tr>
            <w:tr w:rsidR="004C1446" w:rsidRPr="00C5770C" w14:paraId="701CE07D" w14:textId="77777777" w:rsidTr="002D5742">
              <w:tc>
                <w:tcPr>
                  <w:tcW w:w="555" w:type="dxa"/>
                </w:tcPr>
                <w:p w14:paraId="38BD3338" w14:textId="41D8D355"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10.</w:t>
                  </w:r>
                </w:p>
              </w:tc>
              <w:tc>
                <w:tcPr>
                  <w:tcW w:w="1587" w:type="dxa"/>
                </w:tcPr>
                <w:p w14:paraId="4D62AEC7" w14:textId="745D8645"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Udruga Hrvatski domobran Orahovica</w:t>
                  </w:r>
                </w:p>
              </w:tc>
              <w:tc>
                <w:tcPr>
                  <w:tcW w:w="1295" w:type="dxa"/>
                </w:tcPr>
                <w:p w14:paraId="4CAFBBA0" w14:textId="77777777" w:rsidR="004C1446" w:rsidRPr="00523BE5" w:rsidRDefault="004C1446" w:rsidP="004C1446">
                  <w:pPr>
                    <w:spacing w:after="0"/>
                    <w:contextualSpacing/>
                    <w:rPr>
                      <w:sz w:val="18"/>
                      <w:szCs w:val="18"/>
                    </w:rPr>
                  </w:pPr>
                  <w:r w:rsidRPr="00523BE5">
                    <w:rPr>
                      <w:sz w:val="18"/>
                      <w:szCs w:val="18"/>
                    </w:rPr>
                    <w:t>31322355010</w:t>
                  </w:r>
                </w:p>
                <w:p w14:paraId="5DD7F46A" w14:textId="42F50438"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1592" w:type="dxa"/>
                </w:tcPr>
                <w:p w14:paraId="40C86478" w14:textId="650D44FF"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 xml:space="preserve">Sjećanje na stradalnike 2. svjetskog rata </w:t>
                  </w:r>
                  <w:r>
                    <w:rPr>
                      <w:sz w:val="18"/>
                      <w:szCs w:val="18"/>
                    </w:rPr>
                    <w:t>te borce</w:t>
                  </w:r>
                  <w:r w:rsidRPr="00523BE5">
                    <w:rPr>
                      <w:sz w:val="18"/>
                      <w:szCs w:val="18"/>
                    </w:rPr>
                    <w:t xml:space="preserve"> Domovinskog rata, HS-</w:t>
                  </w:r>
                  <w:r>
                    <w:rPr>
                      <w:sz w:val="18"/>
                      <w:szCs w:val="18"/>
                    </w:rPr>
                    <w:t>10/25</w:t>
                  </w:r>
                </w:p>
              </w:tc>
              <w:tc>
                <w:tcPr>
                  <w:tcW w:w="961" w:type="dxa"/>
                </w:tcPr>
                <w:p w14:paraId="74FFB08F" w14:textId="77777777" w:rsidR="004C1446" w:rsidRDefault="004C1446" w:rsidP="004C1446">
                  <w:pPr>
                    <w:spacing w:after="0"/>
                    <w:contextualSpacing/>
                    <w:rPr>
                      <w:sz w:val="18"/>
                      <w:szCs w:val="18"/>
                    </w:rPr>
                  </w:pPr>
                  <w:r>
                    <w:rPr>
                      <w:sz w:val="18"/>
                      <w:szCs w:val="18"/>
                    </w:rPr>
                    <w:t>100,00</w:t>
                  </w:r>
                </w:p>
                <w:p w14:paraId="62C320E4" w14:textId="491CE81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72D1A7BD"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C5770C">
                    <w:rPr>
                      <w:rFonts w:ascii="Calibri" w:eastAsia="Calibri" w:hAnsi="Calibri" w:cs="Times New Roman"/>
                      <w:kern w:val="0"/>
                      <w:sz w:val="18"/>
                      <w:szCs w:val="18"/>
                      <w:lang w:val="en-US"/>
                      <w14:ligatures w14:val="none"/>
                    </w:rPr>
                    <w:t>100,00</w:t>
                  </w:r>
                </w:p>
              </w:tc>
            </w:tr>
            <w:tr w:rsidR="004C1446" w:rsidRPr="00C5770C" w14:paraId="633270BD" w14:textId="77777777" w:rsidTr="002D5742">
              <w:tc>
                <w:tcPr>
                  <w:tcW w:w="555" w:type="dxa"/>
                </w:tcPr>
                <w:p w14:paraId="1EDD0BBB" w14:textId="0463324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11.</w:t>
                  </w:r>
                </w:p>
              </w:tc>
              <w:tc>
                <w:tcPr>
                  <w:tcW w:w="1587" w:type="dxa"/>
                </w:tcPr>
                <w:p w14:paraId="2117C334" w14:textId="07F19683"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Dijabetička udruga "Zdravlje", Orahovica</w:t>
                  </w:r>
                </w:p>
              </w:tc>
              <w:tc>
                <w:tcPr>
                  <w:tcW w:w="1295" w:type="dxa"/>
                </w:tcPr>
                <w:p w14:paraId="27A85332" w14:textId="4706ABC2"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47671146628</w:t>
                  </w:r>
                </w:p>
              </w:tc>
              <w:tc>
                <w:tcPr>
                  <w:tcW w:w="1592" w:type="dxa"/>
                </w:tcPr>
                <w:p w14:paraId="65F81102" w14:textId="77777777" w:rsidR="004C1446" w:rsidRPr="00523BE5" w:rsidRDefault="004C1446" w:rsidP="004C1446">
                  <w:pPr>
                    <w:spacing w:after="0"/>
                    <w:contextualSpacing/>
                    <w:rPr>
                      <w:sz w:val="18"/>
                      <w:szCs w:val="18"/>
                    </w:rPr>
                  </w:pPr>
                  <w:r>
                    <w:rPr>
                      <w:sz w:val="18"/>
                      <w:szCs w:val="18"/>
                    </w:rPr>
                    <w:t>Mjerenje</w:t>
                  </w:r>
                  <w:r w:rsidRPr="00523BE5">
                    <w:rPr>
                      <w:sz w:val="18"/>
                      <w:szCs w:val="18"/>
                    </w:rPr>
                    <w:t xml:space="preserve"> šećera u krvi i krvnog tlaka, HS-</w:t>
                  </w:r>
                  <w:r>
                    <w:rPr>
                      <w:sz w:val="18"/>
                      <w:szCs w:val="18"/>
                    </w:rPr>
                    <w:t>11/25</w:t>
                  </w:r>
                </w:p>
                <w:p w14:paraId="492DFAD9"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61" w:type="dxa"/>
                </w:tcPr>
                <w:p w14:paraId="4946AC29" w14:textId="77777777" w:rsidR="004C1446" w:rsidRDefault="004C1446" w:rsidP="004C1446">
                  <w:pPr>
                    <w:spacing w:after="0"/>
                    <w:contextualSpacing/>
                    <w:rPr>
                      <w:sz w:val="18"/>
                      <w:szCs w:val="18"/>
                    </w:rPr>
                  </w:pPr>
                  <w:r>
                    <w:rPr>
                      <w:sz w:val="18"/>
                      <w:szCs w:val="18"/>
                    </w:rPr>
                    <w:t>150,00</w:t>
                  </w:r>
                </w:p>
                <w:p w14:paraId="03FD408F" w14:textId="78B16A44"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25A26CBE"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C5770C">
                    <w:rPr>
                      <w:rFonts w:ascii="Calibri" w:eastAsia="Calibri" w:hAnsi="Calibri" w:cs="Times New Roman"/>
                      <w:kern w:val="0"/>
                      <w:sz w:val="18"/>
                      <w:szCs w:val="18"/>
                      <w:lang w:val="en-US"/>
                      <w14:ligatures w14:val="none"/>
                    </w:rPr>
                    <w:t>150,00</w:t>
                  </w:r>
                </w:p>
              </w:tc>
            </w:tr>
            <w:tr w:rsidR="004C1446" w:rsidRPr="00C5770C" w14:paraId="25553AD6" w14:textId="77777777" w:rsidTr="002D5742">
              <w:tc>
                <w:tcPr>
                  <w:tcW w:w="555" w:type="dxa"/>
                </w:tcPr>
                <w:p w14:paraId="211BF9F3" w14:textId="4EC5F2B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12.</w:t>
                  </w:r>
                </w:p>
              </w:tc>
              <w:tc>
                <w:tcPr>
                  <w:tcW w:w="1587" w:type="dxa"/>
                </w:tcPr>
                <w:p w14:paraId="49509959" w14:textId="24C84F1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Hrvatski časnički zbor Grada Orahovice</w:t>
                  </w:r>
                </w:p>
              </w:tc>
              <w:tc>
                <w:tcPr>
                  <w:tcW w:w="1295" w:type="dxa"/>
                </w:tcPr>
                <w:p w14:paraId="3417BC68" w14:textId="1AB9B5E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02660341001</w:t>
                  </w:r>
                </w:p>
              </w:tc>
              <w:tc>
                <w:tcPr>
                  <w:tcW w:w="1592" w:type="dxa"/>
                </w:tcPr>
                <w:p w14:paraId="5AB57336" w14:textId="2F83EB73"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U</w:t>
                  </w:r>
                  <w:r w:rsidRPr="00523BE5">
                    <w:rPr>
                      <w:sz w:val="18"/>
                      <w:szCs w:val="18"/>
                    </w:rPr>
                    <w:t>savršavanje časnika</w:t>
                  </w:r>
                  <w:r>
                    <w:rPr>
                      <w:sz w:val="18"/>
                      <w:szCs w:val="18"/>
                    </w:rPr>
                    <w:t xml:space="preserve"> predavanja i edukacija</w:t>
                  </w:r>
                  <w:r w:rsidRPr="00523BE5">
                    <w:rPr>
                      <w:sz w:val="18"/>
                      <w:szCs w:val="18"/>
                    </w:rPr>
                    <w:t xml:space="preserve"> HS-</w:t>
                  </w:r>
                  <w:r>
                    <w:rPr>
                      <w:sz w:val="18"/>
                      <w:szCs w:val="18"/>
                    </w:rPr>
                    <w:t>12/25</w:t>
                  </w:r>
                </w:p>
              </w:tc>
              <w:tc>
                <w:tcPr>
                  <w:tcW w:w="961" w:type="dxa"/>
                </w:tcPr>
                <w:p w14:paraId="740365EA" w14:textId="77777777" w:rsidR="004C1446" w:rsidRDefault="004C1446" w:rsidP="004C1446">
                  <w:pPr>
                    <w:spacing w:after="0"/>
                    <w:contextualSpacing/>
                    <w:rPr>
                      <w:sz w:val="18"/>
                      <w:szCs w:val="18"/>
                    </w:rPr>
                  </w:pPr>
                  <w:r>
                    <w:rPr>
                      <w:sz w:val="18"/>
                      <w:szCs w:val="18"/>
                    </w:rPr>
                    <w:t>100,00</w:t>
                  </w:r>
                </w:p>
                <w:p w14:paraId="7E11CDBB" w14:textId="72EC72F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0C0E8D73" w14:textId="4FE899E6"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100</w:t>
                  </w:r>
                  <w:r w:rsidRPr="00C5770C">
                    <w:rPr>
                      <w:rFonts w:ascii="Calibri" w:eastAsia="Calibri" w:hAnsi="Calibri" w:cs="Times New Roman"/>
                      <w:kern w:val="0"/>
                      <w:sz w:val="18"/>
                      <w:szCs w:val="18"/>
                      <w:lang w:val="en-US"/>
                      <w14:ligatures w14:val="none"/>
                    </w:rPr>
                    <w:t>,00</w:t>
                  </w:r>
                </w:p>
              </w:tc>
            </w:tr>
            <w:tr w:rsidR="004C1446" w:rsidRPr="00C5770C" w14:paraId="3A2A6B1C" w14:textId="77777777" w:rsidTr="002D5742">
              <w:tc>
                <w:tcPr>
                  <w:tcW w:w="555" w:type="dxa"/>
                </w:tcPr>
                <w:p w14:paraId="51BEF736" w14:textId="0D920E4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13.</w:t>
                  </w:r>
                </w:p>
              </w:tc>
              <w:tc>
                <w:tcPr>
                  <w:tcW w:w="1587" w:type="dxa"/>
                </w:tcPr>
                <w:p w14:paraId="261EB9CC" w14:textId="7EC89D39"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Udruga hrvatskih branitelja liječenih od PTSP-a VPŽ</w:t>
                  </w:r>
                </w:p>
              </w:tc>
              <w:tc>
                <w:tcPr>
                  <w:tcW w:w="1295" w:type="dxa"/>
                </w:tcPr>
                <w:p w14:paraId="03CA7F29" w14:textId="6F9A7B6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61901989341</w:t>
                  </w:r>
                </w:p>
              </w:tc>
              <w:tc>
                <w:tcPr>
                  <w:tcW w:w="1592" w:type="dxa"/>
                </w:tcPr>
                <w:p w14:paraId="7700C5FA" w14:textId="3E4F23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3</w:t>
                  </w:r>
                  <w:r>
                    <w:rPr>
                      <w:sz w:val="18"/>
                      <w:szCs w:val="18"/>
                    </w:rPr>
                    <w:t>4.</w:t>
                  </w:r>
                  <w:r w:rsidRPr="00523BE5">
                    <w:rPr>
                      <w:sz w:val="18"/>
                      <w:szCs w:val="18"/>
                    </w:rPr>
                    <w:t xml:space="preserve"> godina 2. bojne 132. brigade, takmičenje u ribolovu na plovak, HS-</w:t>
                  </w:r>
                  <w:r>
                    <w:rPr>
                      <w:sz w:val="18"/>
                      <w:szCs w:val="18"/>
                    </w:rPr>
                    <w:t>13/25</w:t>
                  </w:r>
                </w:p>
              </w:tc>
              <w:tc>
                <w:tcPr>
                  <w:tcW w:w="961" w:type="dxa"/>
                </w:tcPr>
                <w:p w14:paraId="79C6AB18" w14:textId="77777777" w:rsidR="004C1446" w:rsidRDefault="004C1446" w:rsidP="004C1446">
                  <w:pPr>
                    <w:spacing w:after="0"/>
                    <w:contextualSpacing/>
                    <w:rPr>
                      <w:sz w:val="18"/>
                      <w:szCs w:val="18"/>
                    </w:rPr>
                  </w:pPr>
                  <w:r>
                    <w:rPr>
                      <w:sz w:val="18"/>
                      <w:szCs w:val="18"/>
                    </w:rPr>
                    <w:t>350,00</w:t>
                  </w:r>
                </w:p>
                <w:p w14:paraId="73B7ECE5" w14:textId="7D106A30"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72080EBD" w14:textId="7E6A40C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350</w:t>
                  </w:r>
                  <w:r w:rsidRPr="00C5770C">
                    <w:rPr>
                      <w:rFonts w:ascii="Calibri" w:eastAsia="Calibri" w:hAnsi="Calibri" w:cs="Times New Roman"/>
                      <w:kern w:val="0"/>
                      <w:sz w:val="18"/>
                      <w:szCs w:val="18"/>
                      <w:lang w:val="en-US"/>
                      <w14:ligatures w14:val="none"/>
                    </w:rPr>
                    <w:t>,00</w:t>
                  </w:r>
                </w:p>
              </w:tc>
            </w:tr>
            <w:tr w:rsidR="004C1446" w:rsidRPr="00C5770C" w14:paraId="031F1063" w14:textId="77777777" w:rsidTr="002D5742">
              <w:tc>
                <w:tcPr>
                  <w:tcW w:w="555" w:type="dxa"/>
                </w:tcPr>
                <w:p w14:paraId="6A54FB94" w14:textId="559EBB11"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sz w:val="18"/>
                      <w:szCs w:val="18"/>
                    </w:rPr>
                    <w:t>14.</w:t>
                  </w:r>
                </w:p>
              </w:tc>
              <w:tc>
                <w:tcPr>
                  <w:tcW w:w="1587" w:type="dxa"/>
                </w:tcPr>
                <w:p w14:paraId="59445C38" w14:textId="457B650D"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Udruga za osobe s intelektualnim teškoćama "Jaglac" Orahovica</w:t>
                  </w:r>
                </w:p>
              </w:tc>
              <w:tc>
                <w:tcPr>
                  <w:tcW w:w="1295" w:type="dxa"/>
                </w:tcPr>
                <w:p w14:paraId="2E92B772" w14:textId="29E07073"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523BE5">
                    <w:rPr>
                      <w:sz w:val="18"/>
                      <w:szCs w:val="18"/>
                    </w:rPr>
                    <w:t>89724279955</w:t>
                  </w:r>
                </w:p>
              </w:tc>
              <w:tc>
                <w:tcPr>
                  <w:tcW w:w="1592" w:type="dxa"/>
                </w:tcPr>
                <w:p w14:paraId="4D9467DB" w14:textId="2246C59E"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sidRPr="00DF3E12">
                    <w:rPr>
                      <w:sz w:val="18"/>
                      <w:szCs w:val="18"/>
                    </w:rPr>
                    <w:t>Jaglac-moj drugi dom – 3. godišnji program financiran djelomično od strane MRMSOSP, sufinanciranje dijela troškova programa HS-</w:t>
                  </w:r>
                  <w:r>
                    <w:rPr>
                      <w:sz w:val="18"/>
                      <w:szCs w:val="18"/>
                    </w:rPr>
                    <w:t>14/25</w:t>
                  </w:r>
                </w:p>
              </w:tc>
              <w:tc>
                <w:tcPr>
                  <w:tcW w:w="961" w:type="dxa"/>
                </w:tcPr>
                <w:p w14:paraId="10181013" w14:textId="77777777" w:rsidR="004C1446" w:rsidRDefault="004C1446" w:rsidP="004C1446">
                  <w:pPr>
                    <w:spacing w:after="0"/>
                    <w:contextualSpacing/>
                    <w:rPr>
                      <w:sz w:val="18"/>
                      <w:szCs w:val="18"/>
                    </w:rPr>
                  </w:pPr>
                  <w:r>
                    <w:rPr>
                      <w:sz w:val="18"/>
                      <w:szCs w:val="18"/>
                    </w:rPr>
                    <w:t>1.000,00</w:t>
                  </w:r>
                </w:p>
                <w:p w14:paraId="5161156C" w14:textId="77777777" w:rsidR="004C1446" w:rsidRPr="00C5770C"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p>
              </w:tc>
              <w:tc>
                <w:tcPr>
                  <w:tcW w:w="926" w:type="dxa"/>
                </w:tcPr>
                <w:p w14:paraId="147FBA69" w14:textId="22737CEC" w:rsidR="004C1446" w:rsidRDefault="004C1446" w:rsidP="004C1446">
                  <w:pPr>
                    <w:widowControl w:val="0"/>
                    <w:spacing w:after="0" w:line="240" w:lineRule="auto"/>
                    <w:contextualSpacing/>
                    <w:rPr>
                      <w:rFonts w:ascii="Calibri" w:eastAsia="Calibri" w:hAnsi="Calibri" w:cs="Times New Roman"/>
                      <w:kern w:val="0"/>
                      <w:sz w:val="18"/>
                      <w:szCs w:val="18"/>
                      <w:lang w:val="en-US"/>
                      <w14:ligatures w14:val="none"/>
                    </w:rPr>
                  </w:pPr>
                  <w:r>
                    <w:rPr>
                      <w:rFonts w:ascii="Calibri" w:eastAsia="Calibri" w:hAnsi="Calibri" w:cs="Times New Roman"/>
                      <w:kern w:val="0"/>
                      <w:sz w:val="18"/>
                      <w:szCs w:val="18"/>
                      <w:lang w:val="en-US"/>
                      <w14:ligatures w14:val="none"/>
                    </w:rPr>
                    <w:t>1.000,00</w:t>
                  </w:r>
                </w:p>
              </w:tc>
            </w:tr>
          </w:tbl>
          <w:p w14:paraId="4FC226A6" w14:textId="438C1BF0"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EF15A3">
              <w:rPr>
                <w:rFonts w:ascii="Arimo" w:eastAsia="Times New Roman" w:hAnsi="Arimo" w:cs="Calibri"/>
                <w:color w:val="000000"/>
                <w:kern w:val="0"/>
                <w:sz w:val="20"/>
                <w:szCs w:val="20"/>
                <w:lang w:eastAsia="hr-HR"/>
                <w14:ligatures w14:val="none"/>
              </w:rPr>
              <w:t> </w:t>
            </w:r>
          </w:p>
        </w:tc>
      </w:tr>
      <w:tr w:rsidR="004C1446" w:rsidRPr="00BE3D2E" w14:paraId="282A4283"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60F7C414"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Aktivnost  P01 1018A101802  Crveni križ</w:t>
            </w:r>
          </w:p>
        </w:tc>
        <w:tc>
          <w:tcPr>
            <w:tcW w:w="1422" w:type="dxa"/>
            <w:tcBorders>
              <w:top w:val="nil"/>
              <w:left w:val="nil"/>
              <w:bottom w:val="single" w:sz="4" w:space="0" w:color="auto"/>
              <w:right w:val="single" w:sz="4" w:space="0" w:color="auto"/>
            </w:tcBorders>
            <w:shd w:val="clear" w:color="000000" w:fill="DDDDDD"/>
            <w:noWrap/>
            <w:vAlign w:val="center"/>
            <w:hideMark/>
          </w:tcPr>
          <w:p w14:paraId="1C2A120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3.500,00</w:t>
            </w:r>
          </w:p>
        </w:tc>
        <w:tc>
          <w:tcPr>
            <w:tcW w:w="1438" w:type="dxa"/>
            <w:tcBorders>
              <w:top w:val="nil"/>
              <w:left w:val="nil"/>
              <w:bottom w:val="single" w:sz="4" w:space="0" w:color="auto"/>
              <w:right w:val="single" w:sz="4" w:space="0" w:color="auto"/>
            </w:tcBorders>
            <w:shd w:val="clear" w:color="000000" w:fill="DDDDDD"/>
            <w:noWrap/>
            <w:vAlign w:val="center"/>
            <w:hideMark/>
          </w:tcPr>
          <w:p w14:paraId="15034DF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3.500,00</w:t>
            </w:r>
          </w:p>
        </w:tc>
        <w:tc>
          <w:tcPr>
            <w:tcW w:w="1123" w:type="dxa"/>
            <w:tcBorders>
              <w:top w:val="nil"/>
              <w:left w:val="nil"/>
              <w:bottom w:val="single" w:sz="4" w:space="0" w:color="auto"/>
              <w:right w:val="single" w:sz="4" w:space="0" w:color="auto"/>
            </w:tcBorders>
            <w:shd w:val="clear" w:color="000000" w:fill="DDDDDD"/>
            <w:noWrap/>
            <w:vAlign w:val="center"/>
            <w:hideMark/>
          </w:tcPr>
          <w:p w14:paraId="3AD212D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100,00%</w:t>
            </w:r>
          </w:p>
        </w:tc>
      </w:tr>
      <w:tr w:rsidR="004C1446" w:rsidRPr="00BE3D2E" w14:paraId="24F4CA14"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8466517"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E02CBD5"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2D5742">
              <w:rPr>
                <w:rFonts w:ascii="Arimo" w:eastAsia="Times New Roman" w:hAnsi="Arimo" w:cs="Calibri"/>
                <w:color w:val="000000"/>
                <w:kern w:val="0"/>
                <w:sz w:val="20"/>
                <w:szCs w:val="20"/>
                <w:lang w:eastAsia="hr-HR"/>
                <w14:ligatures w14:val="none"/>
              </w:rPr>
              <w:t xml:space="preserve">Financiranje Crvenog križa vrši se na temelju Zakona o Hrvatskom Crvenom križu i Pravilnika o načinu i rokovima plaćanja sredstava iz prihoda jedinica lokalne i područne (regionalne) samouprave za rad ustrojstvenih oblika Hrvatskog Crvenog križa, prema kojima se za Crveni križ prema kojima  Jedinice lokalne i područne (regionalne) samouprave osiguravaju sredstva za: </w:t>
            </w:r>
          </w:p>
          <w:p w14:paraId="0C527576"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rad i djelovanje Službe traženja na razini jedinice lokalne i područne (regionalne) samouprave izdvaja se 0,2% sredstava prihoda </w:t>
            </w:r>
          </w:p>
          <w:p w14:paraId="5270E37E"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javne ovlasti i redovne djelatnosti izdvaja se 0,5% sredstava prihoda </w:t>
            </w:r>
          </w:p>
          <w:p w14:paraId="4FD43862"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Pod prihodima smatraju se prihodi poslovanja ostvareni u prethodnoj poznatoj godini umanjeni za: </w:t>
            </w:r>
          </w:p>
          <w:p w14:paraId="1B83D8C0"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dodatni udio u porezu na dohodak za decentralizirane funkcije, </w:t>
            </w:r>
          </w:p>
          <w:p w14:paraId="2C1F0CBA"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pomoći izravnanja za decentralizirane funkcije,  </w:t>
            </w:r>
          </w:p>
          <w:p w14:paraId="3E380048"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vlastite prihode i </w:t>
            </w:r>
          </w:p>
          <w:p w14:paraId="056F934A" w14:textId="77777777" w:rsidR="004C1446" w:rsidRPr="002D5742"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 xml:space="preserve">– namjenske prihode. </w:t>
            </w:r>
          </w:p>
          <w:p w14:paraId="3FA12AD3" w14:textId="24723C26"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2D5742">
              <w:rPr>
                <w:rFonts w:ascii="Arimo" w:eastAsia="Times New Roman" w:hAnsi="Arimo" w:cs="Calibri"/>
                <w:color w:val="000000"/>
                <w:kern w:val="0"/>
                <w:sz w:val="20"/>
                <w:szCs w:val="20"/>
                <w:lang w:eastAsia="hr-HR"/>
                <w14:ligatures w14:val="none"/>
              </w:rPr>
              <w:t>U okviru ove aktivnosti financira se rad Gradskog društva Crvenog križa Orahovica</w:t>
            </w:r>
          </w:p>
        </w:tc>
      </w:tr>
      <w:tr w:rsidR="004C1446" w:rsidRPr="00BE3D2E" w14:paraId="5F9B8031"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C8C8C8"/>
            <w:noWrap/>
            <w:vAlign w:val="center"/>
            <w:hideMark/>
          </w:tcPr>
          <w:p w14:paraId="5DF92A8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Program  P01 1020  ESF - UČINKOVITI LJUDSKI POTENCIJALI</w:t>
            </w:r>
          </w:p>
        </w:tc>
        <w:tc>
          <w:tcPr>
            <w:tcW w:w="1422" w:type="dxa"/>
            <w:tcBorders>
              <w:top w:val="nil"/>
              <w:left w:val="nil"/>
              <w:bottom w:val="single" w:sz="4" w:space="0" w:color="auto"/>
              <w:right w:val="single" w:sz="4" w:space="0" w:color="auto"/>
            </w:tcBorders>
            <w:shd w:val="clear" w:color="000000" w:fill="C8C8C8"/>
            <w:noWrap/>
            <w:vAlign w:val="center"/>
            <w:hideMark/>
          </w:tcPr>
          <w:p w14:paraId="3AE20910"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217.856,36</w:t>
            </w:r>
          </w:p>
        </w:tc>
        <w:tc>
          <w:tcPr>
            <w:tcW w:w="1438" w:type="dxa"/>
            <w:tcBorders>
              <w:top w:val="nil"/>
              <w:left w:val="nil"/>
              <w:bottom w:val="single" w:sz="4" w:space="0" w:color="auto"/>
              <w:right w:val="single" w:sz="4" w:space="0" w:color="auto"/>
            </w:tcBorders>
            <w:shd w:val="clear" w:color="000000" w:fill="C8C8C8"/>
            <w:noWrap/>
            <w:vAlign w:val="center"/>
            <w:hideMark/>
          </w:tcPr>
          <w:p w14:paraId="0C827A3D"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216.974,63</w:t>
            </w:r>
          </w:p>
        </w:tc>
        <w:tc>
          <w:tcPr>
            <w:tcW w:w="1123" w:type="dxa"/>
            <w:tcBorders>
              <w:top w:val="nil"/>
              <w:left w:val="nil"/>
              <w:bottom w:val="single" w:sz="4" w:space="0" w:color="auto"/>
              <w:right w:val="single" w:sz="4" w:space="0" w:color="auto"/>
            </w:tcBorders>
            <w:shd w:val="clear" w:color="000000" w:fill="C8C8C8"/>
            <w:noWrap/>
            <w:vAlign w:val="center"/>
            <w:hideMark/>
          </w:tcPr>
          <w:p w14:paraId="04983E52"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99,60%</w:t>
            </w:r>
          </w:p>
        </w:tc>
      </w:tr>
      <w:tr w:rsidR="004C1446" w:rsidRPr="00BE3D2E" w14:paraId="0C97139E"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6B91BEAD"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Zakonska osnova:</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514CDBB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ESF - Operativni program</w:t>
            </w:r>
            <w:r w:rsidRPr="00BE3D2E">
              <w:rPr>
                <w:rFonts w:ascii="Arimo" w:eastAsia="Times New Roman" w:hAnsi="Arimo" w:cs="Calibri"/>
                <w:color w:val="000000"/>
                <w:kern w:val="0"/>
                <w:sz w:val="20"/>
                <w:szCs w:val="20"/>
                <w:lang w:eastAsia="hr-HR"/>
                <w14:ligatures w14:val="none"/>
              </w:rPr>
              <w:br/>
              <w:t>Učinkoviti ljudski potencijali 2014. – 2020., Prioritetna os I – Zapošljavanje</w:t>
            </w:r>
            <w:r w:rsidRPr="00BE3D2E">
              <w:rPr>
                <w:rFonts w:ascii="Arimo" w:eastAsia="Times New Roman" w:hAnsi="Arimo" w:cs="Calibri"/>
                <w:color w:val="000000"/>
                <w:kern w:val="0"/>
                <w:sz w:val="20"/>
                <w:szCs w:val="20"/>
                <w:lang w:eastAsia="hr-HR"/>
                <w14:ligatures w14:val="none"/>
              </w:rPr>
              <w:br/>
              <w:t>- Zakon o uspostavi institucionalnog okvira za provedbu europskih strukturnih i investicijskih fondova u Republici Hrvatskoj u financijskom razdoblju 2014. – 2020.</w:t>
            </w:r>
          </w:p>
        </w:tc>
      </w:tr>
      <w:tr w:rsidR="004C1446" w:rsidRPr="00BE3D2E" w14:paraId="08AB538F"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AD85716"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891B3CA"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Provedba programa Zaželi bolji život u općini Čačinci</w:t>
            </w:r>
          </w:p>
        </w:tc>
      </w:tr>
      <w:tr w:rsidR="004C1446" w:rsidRPr="00BE3D2E" w14:paraId="2FB60D63"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2FB13C23"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Opći cilj:</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3D5CE47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Zapošljavanje teško zapošljivih skupina</w:t>
            </w:r>
          </w:p>
        </w:tc>
      </w:tr>
      <w:tr w:rsidR="004C1446" w:rsidRPr="00BE3D2E" w14:paraId="3B3F315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762C6C79"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lastRenderedPageBreak/>
              <w:t>Posebni ciljevi: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14A522C"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smanjenje socijalne iskljućenosti korisnika</w:t>
            </w:r>
            <w:r w:rsidRPr="00BE3D2E">
              <w:rPr>
                <w:rFonts w:ascii="Arimo" w:eastAsia="Times New Roman" w:hAnsi="Arimo" w:cs="Calibri"/>
                <w:color w:val="000000"/>
                <w:kern w:val="0"/>
                <w:sz w:val="20"/>
                <w:szCs w:val="20"/>
                <w:lang w:eastAsia="hr-HR"/>
                <w14:ligatures w14:val="none"/>
              </w:rPr>
              <w:br/>
              <w:t>- povećanje kvalitete života</w:t>
            </w:r>
            <w:r w:rsidRPr="00BE3D2E">
              <w:rPr>
                <w:rFonts w:ascii="Arimo" w:eastAsia="Times New Roman" w:hAnsi="Arimo" w:cs="Calibri"/>
                <w:color w:val="000000"/>
                <w:kern w:val="0"/>
                <w:sz w:val="20"/>
                <w:szCs w:val="20"/>
                <w:lang w:eastAsia="hr-HR"/>
                <w14:ligatures w14:val="none"/>
              </w:rPr>
              <w:br/>
              <w:t>- jačanje institucionalnih kapaciteta lokalne samouprave</w:t>
            </w:r>
          </w:p>
        </w:tc>
      </w:tr>
      <w:tr w:rsidR="004C1446" w:rsidRPr="00BE3D2E" w14:paraId="4A536256"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0254716F"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Pokazatelj uspješnosti:</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7C9063D8"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broj zaposlenih žena, broj korisnika</w:t>
            </w:r>
          </w:p>
        </w:tc>
      </w:tr>
      <w:tr w:rsidR="004C1446" w:rsidRPr="00BE3D2E" w14:paraId="67E6B202" w14:textId="77777777" w:rsidTr="00AC1BBB">
        <w:trPr>
          <w:trHeight w:val="300"/>
        </w:trPr>
        <w:tc>
          <w:tcPr>
            <w:tcW w:w="5079" w:type="dxa"/>
            <w:gridSpan w:val="2"/>
            <w:tcBorders>
              <w:top w:val="single" w:sz="4" w:space="0" w:color="auto"/>
              <w:left w:val="single" w:sz="4" w:space="0" w:color="auto"/>
              <w:bottom w:val="single" w:sz="4" w:space="0" w:color="auto"/>
              <w:right w:val="single" w:sz="4" w:space="0" w:color="000000"/>
            </w:tcBorders>
            <w:shd w:val="clear" w:color="000000" w:fill="DDDDDD"/>
            <w:noWrap/>
            <w:vAlign w:val="center"/>
            <w:hideMark/>
          </w:tcPr>
          <w:p w14:paraId="7BF05A60"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Tekući projekt  P01 1020T102002  Zaželi - Zaželi sretniju starost</w:t>
            </w:r>
          </w:p>
        </w:tc>
        <w:tc>
          <w:tcPr>
            <w:tcW w:w="1422" w:type="dxa"/>
            <w:tcBorders>
              <w:top w:val="nil"/>
              <w:left w:val="nil"/>
              <w:bottom w:val="single" w:sz="4" w:space="0" w:color="auto"/>
              <w:right w:val="single" w:sz="4" w:space="0" w:color="auto"/>
            </w:tcBorders>
            <w:shd w:val="clear" w:color="000000" w:fill="DDDDDD"/>
            <w:noWrap/>
            <w:vAlign w:val="center"/>
            <w:hideMark/>
          </w:tcPr>
          <w:p w14:paraId="4EC80C9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217.856,36</w:t>
            </w:r>
          </w:p>
        </w:tc>
        <w:tc>
          <w:tcPr>
            <w:tcW w:w="1438" w:type="dxa"/>
            <w:tcBorders>
              <w:top w:val="nil"/>
              <w:left w:val="nil"/>
              <w:bottom w:val="single" w:sz="4" w:space="0" w:color="auto"/>
              <w:right w:val="single" w:sz="4" w:space="0" w:color="auto"/>
            </w:tcBorders>
            <w:shd w:val="clear" w:color="000000" w:fill="DDDDDD"/>
            <w:noWrap/>
            <w:vAlign w:val="center"/>
            <w:hideMark/>
          </w:tcPr>
          <w:p w14:paraId="6B98A0B3"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216.974,63</w:t>
            </w:r>
          </w:p>
        </w:tc>
        <w:tc>
          <w:tcPr>
            <w:tcW w:w="1123" w:type="dxa"/>
            <w:tcBorders>
              <w:top w:val="nil"/>
              <w:left w:val="nil"/>
              <w:bottom w:val="single" w:sz="4" w:space="0" w:color="auto"/>
              <w:right w:val="single" w:sz="4" w:space="0" w:color="auto"/>
            </w:tcBorders>
            <w:shd w:val="clear" w:color="000000" w:fill="DDDDDD"/>
            <w:noWrap/>
            <w:vAlign w:val="center"/>
            <w:hideMark/>
          </w:tcPr>
          <w:p w14:paraId="5959DFAC" w14:textId="77777777" w:rsidR="004C1446" w:rsidRPr="00BE3D2E" w:rsidRDefault="004C1446" w:rsidP="004C1446">
            <w:pPr>
              <w:spacing w:after="0" w:line="240" w:lineRule="auto"/>
              <w:jc w:val="right"/>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99,60%</w:t>
            </w:r>
          </w:p>
        </w:tc>
      </w:tr>
      <w:tr w:rsidR="004C1446" w:rsidRPr="00BE3D2E" w14:paraId="151DABF7" w14:textId="77777777" w:rsidTr="00AC1BBB">
        <w:trPr>
          <w:trHeight w:val="300"/>
        </w:trPr>
        <w:tc>
          <w:tcPr>
            <w:tcW w:w="1917" w:type="dxa"/>
            <w:tcBorders>
              <w:top w:val="nil"/>
              <w:left w:val="single" w:sz="4" w:space="0" w:color="auto"/>
              <w:bottom w:val="single" w:sz="4" w:space="0" w:color="auto"/>
              <w:right w:val="single" w:sz="4" w:space="0" w:color="auto"/>
            </w:tcBorders>
            <w:shd w:val="clear" w:color="000000" w:fill="FFFFFF"/>
            <w:noWrap/>
            <w:hideMark/>
          </w:tcPr>
          <w:p w14:paraId="1847DF7B" w14:textId="77777777"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Opis:</w:t>
            </w:r>
          </w:p>
        </w:tc>
        <w:tc>
          <w:tcPr>
            <w:tcW w:w="7145" w:type="dxa"/>
            <w:gridSpan w:val="4"/>
            <w:tcBorders>
              <w:top w:val="single" w:sz="4" w:space="0" w:color="auto"/>
              <w:left w:val="nil"/>
              <w:bottom w:val="single" w:sz="4" w:space="0" w:color="auto"/>
              <w:right w:val="single" w:sz="4" w:space="0" w:color="000000"/>
            </w:tcBorders>
            <w:shd w:val="clear" w:color="000000" w:fill="FFFFFF"/>
            <w:hideMark/>
          </w:tcPr>
          <w:p w14:paraId="20C94535" w14:textId="77777777" w:rsidR="004C1446" w:rsidRPr="00A66A54" w:rsidRDefault="004C1446" w:rsidP="004C1446">
            <w:pPr>
              <w:spacing w:after="0" w:line="240" w:lineRule="auto"/>
              <w:rPr>
                <w:rFonts w:ascii="Arimo" w:eastAsia="Times New Roman" w:hAnsi="Arimo" w:cs="Calibri"/>
                <w:color w:val="000000"/>
                <w:kern w:val="0"/>
                <w:sz w:val="20"/>
                <w:szCs w:val="20"/>
                <w:lang w:eastAsia="hr-HR"/>
                <w14:ligatures w14:val="none"/>
              </w:rPr>
            </w:pPr>
            <w:r w:rsidRPr="00BE3D2E">
              <w:rPr>
                <w:rFonts w:ascii="Arimo" w:eastAsia="Times New Roman" w:hAnsi="Arimo" w:cs="Calibri"/>
                <w:color w:val="000000"/>
                <w:kern w:val="0"/>
                <w:sz w:val="20"/>
                <w:szCs w:val="20"/>
                <w:lang w:eastAsia="hr-HR"/>
                <w14:ligatures w14:val="none"/>
              </w:rPr>
              <w:t> </w:t>
            </w:r>
            <w:r w:rsidRPr="00A66A54">
              <w:rPr>
                <w:rFonts w:ascii="Arimo" w:eastAsia="Times New Roman" w:hAnsi="Arimo" w:cs="Calibri"/>
                <w:color w:val="000000"/>
                <w:kern w:val="0"/>
                <w:sz w:val="20"/>
                <w:szCs w:val="20"/>
                <w:lang w:eastAsia="hr-HR"/>
                <w14:ligatures w14:val="none"/>
              </w:rPr>
              <w:t>Provedba Projekta Zaželi sretniju starost Općini Čačinci  započela je u 2024. godini.</w:t>
            </w:r>
          </w:p>
          <w:p w14:paraId="6470D6FF" w14:textId="77777777" w:rsidR="004C1446" w:rsidRPr="00A66A54"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Projekt je   u potpunosti financiran iz EU fonda ESF+ od čega je 85% EU sredstava, dok  je 15%  iznos nacionalnog sufinanciranja. Ugovorna vrijednost projekta prema projektnoj prijavi je 594.000,00 €.</w:t>
            </w:r>
          </w:p>
          <w:p w14:paraId="74978A82" w14:textId="77777777" w:rsidR="004C1446"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Trajanje projekta je 36 mjeseci, a započeo je 03.04.2024. godine. Kroz projekt se  na razdoblje od 33 mjeseca, od 01. lipnja 2024. godine do 28. veljače 2027. godine, zaposllo 12 žena  starosti iznad 50. godina  koje  će brinuti o 72 korisnika,  Zaposlen je i  koordinator projektnih aktivnosti kod partnera DVD Čačinci.</w:t>
            </w:r>
          </w:p>
          <w:p w14:paraId="7AD38C22" w14:textId="77777777" w:rsidR="004C1446" w:rsidRPr="00A66A54"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 xml:space="preserve">U izvještajnom razdoblju ostvareni su </w:t>
            </w:r>
          </w:p>
          <w:p w14:paraId="20B3FAB3" w14:textId="0AC5276B" w:rsidR="004C1446" w:rsidRPr="00A66A54"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w:t>
            </w:r>
            <w:r w:rsidRPr="00A66A54">
              <w:rPr>
                <w:rFonts w:ascii="Arimo" w:eastAsia="Times New Roman" w:hAnsi="Arimo" w:cs="Calibri"/>
                <w:color w:val="000000"/>
                <w:kern w:val="0"/>
                <w:sz w:val="20"/>
                <w:szCs w:val="20"/>
                <w:lang w:eastAsia="hr-HR"/>
                <w14:ligatures w14:val="none"/>
              </w:rPr>
              <w:tab/>
              <w:t xml:space="preserve">Rashodi za zaposlene (plaće) – </w:t>
            </w:r>
            <w:r>
              <w:rPr>
                <w:rFonts w:ascii="Arimo" w:eastAsia="Times New Roman" w:hAnsi="Arimo" w:cs="Calibri"/>
                <w:color w:val="000000"/>
                <w:kern w:val="0"/>
                <w:sz w:val="20"/>
                <w:szCs w:val="20"/>
                <w:lang w:eastAsia="hr-HR"/>
                <w14:ligatures w14:val="none"/>
              </w:rPr>
              <w:t>149.469,26</w:t>
            </w:r>
          </w:p>
          <w:p w14:paraId="33A572BB" w14:textId="051ED4E4" w:rsidR="004C1446" w:rsidRPr="00A66A54"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w:t>
            </w:r>
            <w:r w:rsidRPr="00A66A54">
              <w:rPr>
                <w:rFonts w:ascii="Arimo" w:eastAsia="Times New Roman" w:hAnsi="Arimo" w:cs="Calibri"/>
                <w:color w:val="000000"/>
                <w:kern w:val="0"/>
                <w:sz w:val="20"/>
                <w:szCs w:val="20"/>
                <w:lang w:eastAsia="hr-HR"/>
                <w14:ligatures w14:val="none"/>
              </w:rPr>
              <w:tab/>
              <w:t xml:space="preserve">Materijalni rashodi (prijevoz zaposlenih, troškovi paketa za korisnike) – </w:t>
            </w:r>
            <w:r>
              <w:rPr>
                <w:rFonts w:ascii="Arimo" w:eastAsia="Times New Roman" w:hAnsi="Arimo" w:cs="Calibri"/>
                <w:color w:val="000000"/>
                <w:kern w:val="0"/>
                <w:sz w:val="20"/>
                <w:szCs w:val="20"/>
                <w:lang w:eastAsia="hr-HR"/>
                <w14:ligatures w14:val="none"/>
              </w:rPr>
              <w:t>17.882,08</w:t>
            </w:r>
            <w:r w:rsidRPr="00A66A54">
              <w:rPr>
                <w:rFonts w:ascii="Arimo" w:eastAsia="Times New Roman" w:hAnsi="Arimo" w:cs="Calibri"/>
                <w:color w:val="000000"/>
                <w:kern w:val="0"/>
                <w:sz w:val="20"/>
                <w:szCs w:val="20"/>
                <w:lang w:eastAsia="hr-HR"/>
                <w14:ligatures w14:val="none"/>
              </w:rPr>
              <w:t xml:space="preserve"> </w:t>
            </w:r>
          </w:p>
          <w:p w14:paraId="1855229D" w14:textId="2158B878" w:rsidR="004C1446" w:rsidRPr="00BE3D2E" w:rsidRDefault="004C1446" w:rsidP="004C1446">
            <w:pPr>
              <w:spacing w:after="0" w:line="240" w:lineRule="auto"/>
              <w:rPr>
                <w:rFonts w:ascii="Arimo" w:eastAsia="Times New Roman" w:hAnsi="Arimo" w:cs="Calibri"/>
                <w:color w:val="000000"/>
                <w:kern w:val="0"/>
                <w:sz w:val="20"/>
                <w:szCs w:val="20"/>
                <w:lang w:eastAsia="hr-HR"/>
                <w14:ligatures w14:val="none"/>
              </w:rPr>
            </w:pPr>
            <w:r w:rsidRPr="00A66A54">
              <w:rPr>
                <w:rFonts w:ascii="Arimo" w:eastAsia="Times New Roman" w:hAnsi="Arimo" w:cs="Calibri"/>
                <w:color w:val="000000"/>
                <w:kern w:val="0"/>
                <w:sz w:val="20"/>
                <w:szCs w:val="20"/>
                <w:lang w:eastAsia="hr-HR"/>
                <w14:ligatures w14:val="none"/>
              </w:rPr>
              <w:t>-</w:t>
            </w:r>
            <w:r w:rsidRPr="00A66A54">
              <w:rPr>
                <w:rFonts w:ascii="Arimo" w:eastAsia="Times New Roman" w:hAnsi="Arimo" w:cs="Calibri"/>
                <w:color w:val="000000"/>
                <w:kern w:val="0"/>
                <w:sz w:val="20"/>
                <w:szCs w:val="20"/>
                <w:lang w:eastAsia="hr-HR"/>
                <w14:ligatures w14:val="none"/>
              </w:rPr>
              <w:tab/>
              <w:t xml:space="preserve">Rashodi za donacije (koordinator projekta zaposlen kod partnera DVD Čačinci) – </w:t>
            </w:r>
            <w:r>
              <w:rPr>
                <w:rFonts w:ascii="Arimo" w:eastAsia="Times New Roman" w:hAnsi="Arimo" w:cs="Calibri"/>
                <w:color w:val="000000"/>
                <w:kern w:val="0"/>
                <w:sz w:val="20"/>
                <w:szCs w:val="20"/>
                <w:lang w:eastAsia="hr-HR"/>
                <w14:ligatures w14:val="none"/>
              </w:rPr>
              <w:t>16.560,92</w:t>
            </w:r>
          </w:p>
        </w:tc>
      </w:tr>
    </w:tbl>
    <w:p w14:paraId="6BA035E7" w14:textId="77777777" w:rsidR="00BE3D2E" w:rsidRDefault="00BE3D2E" w:rsidP="00446F99">
      <w:pPr>
        <w:tabs>
          <w:tab w:val="left" w:pos="500"/>
        </w:tabs>
        <w:spacing w:after="0" w:line="240" w:lineRule="auto"/>
        <w:rPr>
          <w:rFonts w:ascii="Times New Roman" w:eastAsia="Times New Roman" w:hAnsi="Times New Roman" w:cs="Times New Roman"/>
          <w:b/>
          <w:bCs/>
          <w:kern w:val="0"/>
          <w14:ligatures w14:val="none"/>
        </w:rPr>
      </w:pPr>
    </w:p>
    <w:p w14:paraId="69A1A011" w14:textId="77777777" w:rsidR="00446F99" w:rsidRDefault="00446F99" w:rsidP="00446F99">
      <w:pPr>
        <w:tabs>
          <w:tab w:val="left" w:pos="500"/>
        </w:tabs>
        <w:spacing w:after="0" w:line="240" w:lineRule="auto"/>
      </w:pPr>
    </w:p>
    <w:p w14:paraId="72359BD4" w14:textId="77777777" w:rsidR="00EF15A3" w:rsidRDefault="00EF15A3"/>
    <w:p w14:paraId="60601CC7" w14:textId="77777777" w:rsidR="00EF15A3" w:rsidRDefault="00EF15A3"/>
    <w:sectPr w:rsidR="00EF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5CAF"/>
    <w:multiLevelType w:val="hybridMultilevel"/>
    <w:tmpl w:val="CA1E750C"/>
    <w:lvl w:ilvl="0" w:tplc="041A0003">
      <w:start w:val="1"/>
      <w:numFmt w:val="bullet"/>
      <w:lvlText w:val="o"/>
      <w:lvlJc w:val="left"/>
      <w:pPr>
        <w:ind w:left="1125" w:hanging="360"/>
      </w:pPr>
      <w:rPr>
        <w:rFonts w:ascii="Courier New" w:hAnsi="Courier New" w:cs="Courier New"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 w15:restartNumberingAfterBreak="0">
    <w:nsid w:val="25AE338D"/>
    <w:multiLevelType w:val="hybridMultilevel"/>
    <w:tmpl w:val="A8DEEF58"/>
    <w:lvl w:ilvl="0" w:tplc="DFE025E2">
      <w:start w:val="100"/>
      <w:numFmt w:val="bullet"/>
      <w:lvlText w:val="-"/>
      <w:lvlJc w:val="left"/>
      <w:pPr>
        <w:ind w:left="765" w:hanging="360"/>
      </w:pPr>
      <w:rPr>
        <w:rFonts w:ascii="Arimo" w:eastAsia="Times New Roman" w:hAnsi="Arimo"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3B3648CB"/>
    <w:multiLevelType w:val="hybridMultilevel"/>
    <w:tmpl w:val="D820D888"/>
    <w:lvl w:ilvl="0" w:tplc="041A0003">
      <w:start w:val="1"/>
      <w:numFmt w:val="bullet"/>
      <w:lvlText w:val="o"/>
      <w:lvlJc w:val="left"/>
      <w:pPr>
        <w:ind w:left="405" w:hanging="360"/>
      </w:pPr>
      <w:rPr>
        <w:rFonts w:ascii="Courier New" w:hAnsi="Courier New" w:cs="Courier New"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 w15:restartNumberingAfterBreak="0">
    <w:nsid w:val="5BDE2DA6"/>
    <w:multiLevelType w:val="hybridMultilevel"/>
    <w:tmpl w:val="A60CC016"/>
    <w:lvl w:ilvl="0" w:tplc="041A0003">
      <w:start w:val="1"/>
      <w:numFmt w:val="bullet"/>
      <w:lvlText w:val="o"/>
      <w:lvlJc w:val="left"/>
      <w:pPr>
        <w:ind w:left="1125" w:hanging="360"/>
      </w:pPr>
      <w:rPr>
        <w:rFonts w:ascii="Courier New" w:hAnsi="Courier New" w:cs="Courier New"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4" w15:restartNumberingAfterBreak="0">
    <w:nsid w:val="6AA05202"/>
    <w:multiLevelType w:val="hybridMultilevel"/>
    <w:tmpl w:val="C73A926A"/>
    <w:lvl w:ilvl="0" w:tplc="969A01EE">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15:restartNumberingAfterBreak="0">
    <w:nsid w:val="7F6808AD"/>
    <w:multiLevelType w:val="hybridMultilevel"/>
    <w:tmpl w:val="C03A1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2519529">
    <w:abstractNumId w:val="5"/>
  </w:num>
  <w:num w:numId="2" w16cid:durableId="1439788912">
    <w:abstractNumId w:val="4"/>
  </w:num>
  <w:num w:numId="3" w16cid:durableId="720714669">
    <w:abstractNumId w:val="2"/>
  </w:num>
  <w:num w:numId="4" w16cid:durableId="1595701134">
    <w:abstractNumId w:val="3"/>
  </w:num>
  <w:num w:numId="5" w16cid:durableId="243220697">
    <w:abstractNumId w:val="0"/>
  </w:num>
  <w:num w:numId="6" w16cid:durableId="76961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A3"/>
    <w:rsid w:val="00006C9B"/>
    <w:rsid w:val="00007461"/>
    <w:rsid w:val="000115DA"/>
    <w:rsid w:val="000141C7"/>
    <w:rsid w:val="00015C9F"/>
    <w:rsid w:val="00022DAD"/>
    <w:rsid w:val="0009369D"/>
    <w:rsid w:val="000A107A"/>
    <w:rsid w:val="000A2B4A"/>
    <w:rsid w:val="000B11ED"/>
    <w:rsid w:val="000B7966"/>
    <w:rsid w:val="000F0259"/>
    <w:rsid w:val="000F100B"/>
    <w:rsid w:val="00133751"/>
    <w:rsid w:val="00147DBA"/>
    <w:rsid w:val="001563F9"/>
    <w:rsid w:val="00192207"/>
    <w:rsid w:val="001A471D"/>
    <w:rsid w:val="001A71FF"/>
    <w:rsid w:val="001C4913"/>
    <w:rsid w:val="001E0463"/>
    <w:rsid w:val="001F63A4"/>
    <w:rsid w:val="00206EBD"/>
    <w:rsid w:val="00210EFA"/>
    <w:rsid w:val="002155D2"/>
    <w:rsid w:val="0024372A"/>
    <w:rsid w:val="0024390F"/>
    <w:rsid w:val="002D0565"/>
    <w:rsid w:val="002D5742"/>
    <w:rsid w:val="002E4E21"/>
    <w:rsid w:val="002F53DD"/>
    <w:rsid w:val="002F7AE7"/>
    <w:rsid w:val="00331AB0"/>
    <w:rsid w:val="003475BE"/>
    <w:rsid w:val="0035488E"/>
    <w:rsid w:val="00383BEC"/>
    <w:rsid w:val="00393CD2"/>
    <w:rsid w:val="00396DD4"/>
    <w:rsid w:val="003A1F66"/>
    <w:rsid w:val="003A2673"/>
    <w:rsid w:val="003B66B0"/>
    <w:rsid w:val="00400861"/>
    <w:rsid w:val="00436B1A"/>
    <w:rsid w:val="00446F99"/>
    <w:rsid w:val="00450C0C"/>
    <w:rsid w:val="00466C92"/>
    <w:rsid w:val="004700AF"/>
    <w:rsid w:val="00495B87"/>
    <w:rsid w:val="004A6215"/>
    <w:rsid w:val="004C1446"/>
    <w:rsid w:val="004D0290"/>
    <w:rsid w:val="004F2637"/>
    <w:rsid w:val="004F6BF9"/>
    <w:rsid w:val="0051479D"/>
    <w:rsid w:val="00535806"/>
    <w:rsid w:val="00554C8D"/>
    <w:rsid w:val="00562D5E"/>
    <w:rsid w:val="005746CD"/>
    <w:rsid w:val="00593300"/>
    <w:rsid w:val="005A46A9"/>
    <w:rsid w:val="005B7F85"/>
    <w:rsid w:val="005C007C"/>
    <w:rsid w:val="005C6FB8"/>
    <w:rsid w:val="005D02AC"/>
    <w:rsid w:val="005E70FF"/>
    <w:rsid w:val="005F6C46"/>
    <w:rsid w:val="00622C0A"/>
    <w:rsid w:val="00630839"/>
    <w:rsid w:val="00636CBC"/>
    <w:rsid w:val="00637412"/>
    <w:rsid w:val="00652619"/>
    <w:rsid w:val="00652747"/>
    <w:rsid w:val="006808B0"/>
    <w:rsid w:val="006841B7"/>
    <w:rsid w:val="006962D9"/>
    <w:rsid w:val="006D107D"/>
    <w:rsid w:val="006D1D4C"/>
    <w:rsid w:val="006E1437"/>
    <w:rsid w:val="006E5139"/>
    <w:rsid w:val="007135E5"/>
    <w:rsid w:val="007179CB"/>
    <w:rsid w:val="0072050D"/>
    <w:rsid w:val="00722C5A"/>
    <w:rsid w:val="007322F3"/>
    <w:rsid w:val="007433AB"/>
    <w:rsid w:val="007525DA"/>
    <w:rsid w:val="007650E0"/>
    <w:rsid w:val="00774531"/>
    <w:rsid w:val="00785FBE"/>
    <w:rsid w:val="007B4A9F"/>
    <w:rsid w:val="007B70F4"/>
    <w:rsid w:val="007D2E06"/>
    <w:rsid w:val="007D3D4B"/>
    <w:rsid w:val="007D5440"/>
    <w:rsid w:val="007E346C"/>
    <w:rsid w:val="007F778C"/>
    <w:rsid w:val="008346BB"/>
    <w:rsid w:val="008357BE"/>
    <w:rsid w:val="0084231C"/>
    <w:rsid w:val="008440A8"/>
    <w:rsid w:val="00860AD0"/>
    <w:rsid w:val="0086197B"/>
    <w:rsid w:val="00871396"/>
    <w:rsid w:val="00877AC5"/>
    <w:rsid w:val="00890888"/>
    <w:rsid w:val="008D026B"/>
    <w:rsid w:val="008D50C9"/>
    <w:rsid w:val="008E33EA"/>
    <w:rsid w:val="008E3ADA"/>
    <w:rsid w:val="008F5C17"/>
    <w:rsid w:val="00913742"/>
    <w:rsid w:val="00963A71"/>
    <w:rsid w:val="0097241D"/>
    <w:rsid w:val="00980B62"/>
    <w:rsid w:val="00982E6D"/>
    <w:rsid w:val="00986518"/>
    <w:rsid w:val="00986684"/>
    <w:rsid w:val="009C2911"/>
    <w:rsid w:val="00A10562"/>
    <w:rsid w:val="00A14084"/>
    <w:rsid w:val="00A24649"/>
    <w:rsid w:val="00A30901"/>
    <w:rsid w:val="00A33D86"/>
    <w:rsid w:val="00A623CC"/>
    <w:rsid w:val="00A66A54"/>
    <w:rsid w:val="00A8274E"/>
    <w:rsid w:val="00A95E02"/>
    <w:rsid w:val="00AC1BBB"/>
    <w:rsid w:val="00AD1A0B"/>
    <w:rsid w:val="00AF0DE7"/>
    <w:rsid w:val="00AF70CD"/>
    <w:rsid w:val="00B06707"/>
    <w:rsid w:val="00B107B6"/>
    <w:rsid w:val="00B125BE"/>
    <w:rsid w:val="00B209A7"/>
    <w:rsid w:val="00B27B86"/>
    <w:rsid w:val="00B30625"/>
    <w:rsid w:val="00B34244"/>
    <w:rsid w:val="00B5401E"/>
    <w:rsid w:val="00B66B1F"/>
    <w:rsid w:val="00B709D8"/>
    <w:rsid w:val="00B91191"/>
    <w:rsid w:val="00B96C76"/>
    <w:rsid w:val="00BE3D2E"/>
    <w:rsid w:val="00BF4020"/>
    <w:rsid w:val="00C05B16"/>
    <w:rsid w:val="00C11BE3"/>
    <w:rsid w:val="00C22328"/>
    <w:rsid w:val="00C353BD"/>
    <w:rsid w:val="00C40AEC"/>
    <w:rsid w:val="00C50B13"/>
    <w:rsid w:val="00C5770C"/>
    <w:rsid w:val="00C678F5"/>
    <w:rsid w:val="00C7202A"/>
    <w:rsid w:val="00C770D5"/>
    <w:rsid w:val="00CB2677"/>
    <w:rsid w:val="00CE284F"/>
    <w:rsid w:val="00CF43C6"/>
    <w:rsid w:val="00D35750"/>
    <w:rsid w:val="00D60DF7"/>
    <w:rsid w:val="00DA0A17"/>
    <w:rsid w:val="00DA1853"/>
    <w:rsid w:val="00DB2B87"/>
    <w:rsid w:val="00DC36D3"/>
    <w:rsid w:val="00DE2F03"/>
    <w:rsid w:val="00DE4E53"/>
    <w:rsid w:val="00DE7E56"/>
    <w:rsid w:val="00E01AFF"/>
    <w:rsid w:val="00E17B56"/>
    <w:rsid w:val="00E246C9"/>
    <w:rsid w:val="00E44862"/>
    <w:rsid w:val="00E64F42"/>
    <w:rsid w:val="00E91FE0"/>
    <w:rsid w:val="00EA479A"/>
    <w:rsid w:val="00EB3192"/>
    <w:rsid w:val="00ED0138"/>
    <w:rsid w:val="00EE4B65"/>
    <w:rsid w:val="00EF006A"/>
    <w:rsid w:val="00EF15A3"/>
    <w:rsid w:val="00EF3518"/>
    <w:rsid w:val="00F05126"/>
    <w:rsid w:val="00F263BE"/>
    <w:rsid w:val="00F30FC9"/>
    <w:rsid w:val="00F335DD"/>
    <w:rsid w:val="00F444EE"/>
    <w:rsid w:val="00F51E2D"/>
    <w:rsid w:val="00F84BCD"/>
    <w:rsid w:val="00F95BC0"/>
    <w:rsid w:val="00FA163D"/>
    <w:rsid w:val="00FA2B30"/>
    <w:rsid w:val="00FC096B"/>
    <w:rsid w:val="00FC4EB9"/>
    <w:rsid w:val="00FC5C4A"/>
    <w:rsid w:val="00FC612A"/>
    <w:rsid w:val="00FD4B22"/>
    <w:rsid w:val="00FD57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7D5C"/>
  <w15:chartTrackingRefBased/>
  <w15:docId w15:val="{A35E6D84-A408-4749-B0EB-9E9105E2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A3"/>
    <w:rPr>
      <w:rFonts w:eastAsiaTheme="majorEastAsia" w:cstheme="majorBidi"/>
      <w:color w:val="272727" w:themeColor="text1" w:themeTint="D8"/>
    </w:rPr>
  </w:style>
  <w:style w:type="paragraph" w:styleId="Title">
    <w:name w:val="Title"/>
    <w:basedOn w:val="Normal"/>
    <w:next w:val="Normal"/>
    <w:link w:val="TitleChar"/>
    <w:uiPriority w:val="10"/>
    <w:qFormat/>
    <w:rsid w:val="00EF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A3"/>
    <w:pPr>
      <w:spacing w:before="160"/>
      <w:jc w:val="center"/>
    </w:pPr>
    <w:rPr>
      <w:i/>
      <w:iCs/>
      <w:color w:val="404040" w:themeColor="text1" w:themeTint="BF"/>
    </w:rPr>
  </w:style>
  <w:style w:type="character" w:customStyle="1" w:styleId="QuoteChar">
    <w:name w:val="Quote Char"/>
    <w:basedOn w:val="DefaultParagraphFont"/>
    <w:link w:val="Quote"/>
    <w:uiPriority w:val="29"/>
    <w:rsid w:val="00EF15A3"/>
    <w:rPr>
      <w:i/>
      <w:iCs/>
      <w:color w:val="404040" w:themeColor="text1" w:themeTint="BF"/>
    </w:rPr>
  </w:style>
  <w:style w:type="paragraph" w:styleId="ListParagraph">
    <w:name w:val="List Paragraph"/>
    <w:basedOn w:val="Normal"/>
    <w:uiPriority w:val="34"/>
    <w:qFormat/>
    <w:rsid w:val="00EF15A3"/>
    <w:pPr>
      <w:ind w:left="720"/>
      <w:contextualSpacing/>
    </w:pPr>
  </w:style>
  <w:style w:type="character" w:styleId="IntenseEmphasis">
    <w:name w:val="Intense Emphasis"/>
    <w:basedOn w:val="DefaultParagraphFont"/>
    <w:uiPriority w:val="21"/>
    <w:qFormat/>
    <w:rsid w:val="00EF15A3"/>
    <w:rPr>
      <w:i/>
      <w:iCs/>
      <w:color w:val="2F5496" w:themeColor="accent1" w:themeShade="BF"/>
    </w:rPr>
  </w:style>
  <w:style w:type="paragraph" w:styleId="IntenseQuote">
    <w:name w:val="Intense Quote"/>
    <w:basedOn w:val="Normal"/>
    <w:next w:val="Normal"/>
    <w:link w:val="IntenseQuoteChar"/>
    <w:uiPriority w:val="30"/>
    <w:qFormat/>
    <w:rsid w:val="00EF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5A3"/>
    <w:rPr>
      <w:i/>
      <w:iCs/>
      <w:color w:val="2F5496" w:themeColor="accent1" w:themeShade="BF"/>
    </w:rPr>
  </w:style>
  <w:style w:type="character" w:styleId="IntenseReference">
    <w:name w:val="Intense Reference"/>
    <w:basedOn w:val="DefaultParagraphFont"/>
    <w:uiPriority w:val="32"/>
    <w:qFormat/>
    <w:rsid w:val="00EF15A3"/>
    <w:rPr>
      <w:b/>
      <w:bCs/>
      <w:smallCaps/>
      <w:color w:val="2F5496" w:themeColor="accent1" w:themeShade="BF"/>
      <w:spacing w:val="5"/>
    </w:rPr>
  </w:style>
  <w:style w:type="character" w:styleId="Hyperlink">
    <w:name w:val="Hyperlink"/>
    <w:basedOn w:val="DefaultParagraphFont"/>
    <w:uiPriority w:val="99"/>
    <w:semiHidden/>
    <w:unhideWhenUsed/>
    <w:rsid w:val="00EF15A3"/>
    <w:rPr>
      <w:color w:val="0563C1"/>
      <w:u w:val="single"/>
    </w:rPr>
  </w:style>
  <w:style w:type="character" w:styleId="FollowedHyperlink">
    <w:name w:val="FollowedHyperlink"/>
    <w:basedOn w:val="DefaultParagraphFont"/>
    <w:uiPriority w:val="99"/>
    <w:semiHidden/>
    <w:unhideWhenUsed/>
    <w:rsid w:val="00EF15A3"/>
    <w:rPr>
      <w:color w:val="954F72"/>
      <w:u w:val="single"/>
    </w:rPr>
  </w:style>
  <w:style w:type="paragraph" w:customStyle="1" w:styleId="msonormal0">
    <w:name w:val="msonormal"/>
    <w:basedOn w:val="Normal"/>
    <w:rsid w:val="00EF15A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66">
    <w:name w:val="xl66"/>
    <w:basedOn w:val="Normal"/>
    <w:rsid w:val="00EF15A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67">
    <w:name w:val="xl67"/>
    <w:basedOn w:val="Normal"/>
    <w:rsid w:val="00EF1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68">
    <w:name w:val="xl68"/>
    <w:basedOn w:val="Normal"/>
    <w:rsid w:val="00EF15A3"/>
    <w:pPr>
      <w:pBdr>
        <w:top w:val="single" w:sz="4" w:space="0" w:color="auto"/>
        <w:left w:val="single" w:sz="4" w:space="0" w:color="auto"/>
        <w:bottom w:val="single" w:sz="4" w:space="0" w:color="auto"/>
        <w:right w:val="single" w:sz="4" w:space="0" w:color="auto"/>
      </w:pBdr>
      <w:shd w:val="clear" w:color="000000" w:fill="0000AA"/>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69">
    <w:name w:val="xl69"/>
    <w:basedOn w:val="Normal"/>
    <w:rsid w:val="00EF15A3"/>
    <w:pPr>
      <w:pBdr>
        <w:top w:val="single" w:sz="4" w:space="0" w:color="auto"/>
        <w:left w:val="single" w:sz="4" w:space="0" w:color="auto"/>
        <w:bottom w:val="single" w:sz="4" w:space="0" w:color="auto"/>
        <w:right w:val="single" w:sz="4" w:space="0" w:color="auto"/>
      </w:pBdr>
      <w:shd w:val="clear" w:color="000000" w:fill="C8C8C8"/>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70">
    <w:name w:val="xl70"/>
    <w:basedOn w:val="Normal"/>
    <w:rsid w:val="00EF1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mo" w:eastAsia="Times New Roman" w:hAnsi="Arimo" w:cs="Times New Roman"/>
      <w:color w:val="000000"/>
      <w:kern w:val="0"/>
      <w:sz w:val="20"/>
      <w:szCs w:val="20"/>
      <w:lang w:eastAsia="hr-HR"/>
      <w14:ligatures w14:val="none"/>
    </w:rPr>
  </w:style>
  <w:style w:type="paragraph" w:customStyle="1" w:styleId="xl71">
    <w:name w:val="xl71"/>
    <w:basedOn w:val="Normal"/>
    <w:rsid w:val="00EF1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mo" w:eastAsia="Times New Roman" w:hAnsi="Arimo" w:cs="Times New Roman"/>
      <w:color w:val="000000"/>
      <w:kern w:val="0"/>
      <w:sz w:val="20"/>
      <w:szCs w:val="20"/>
      <w:lang w:eastAsia="hr-HR"/>
      <w14:ligatures w14:val="none"/>
    </w:rPr>
  </w:style>
  <w:style w:type="paragraph" w:customStyle="1" w:styleId="xl72">
    <w:name w:val="xl72"/>
    <w:basedOn w:val="Normal"/>
    <w:rsid w:val="00EF15A3"/>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73">
    <w:name w:val="xl73"/>
    <w:basedOn w:val="Normal"/>
    <w:rsid w:val="00EF15A3"/>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74">
    <w:name w:val="xl74"/>
    <w:basedOn w:val="Normal"/>
    <w:rsid w:val="00EF15A3"/>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jc w:val="right"/>
      <w:textAlignment w:val="center"/>
    </w:pPr>
    <w:rPr>
      <w:rFonts w:ascii="Arimo" w:eastAsia="Times New Roman" w:hAnsi="Arimo" w:cs="Times New Roman"/>
      <w:color w:val="000000"/>
      <w:kern w:val="0"/>
      <w:sz w:val="20"/>
      <w:szCs w:val="20"/>
      <w:lang w:eastAsia="hr-HR"/>
      <w14:ligatures w14:val="none"/>
    </w:rPr>
  </w:style>
  <w:style w:type="paragraph" w:customStyle="1" w:styleId="xl75">
    <w:name w:val="xl75"/>
    <w:basedOn w:val="Normal"/>
    <w:rsid w:val="00EF15A3"/>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76">
    <w:name w:val="xl76"/>
    <w:basedOn w:val="Normal"/>
    <w:rsid w:val="00EF15A3"/>
    <w:pPr>
      <w:pBdr>
        <w:top w:val="single" w:sz="4" w:space="0" w:color="auto"/>
        <w:left w:val="single" w:sz="4" w:space="0" w:color="auto"/>
        <w:bottom w:val="single" w:sz="4" w:space="0" w:color="auto"/>
        <w:right w:val="single" w:sz="4" w:space="0" w:color="auto"/>
      </w:pBdr>
      <w:shd w:val="clear" w:color="000000" w:fill="0000C8"/>
      <w:spacing w:before="100" w:beforeAutospacing="1" w:after="100" w:afterAutospacing="1" w:line="240" w:lineRule="auto"/>
      <w:jc w:val="right"/>
      <w:textAlignment w:val="center"/>
    </w:pPr>
    <w:rPr>
      <w:rFonts w:ascii="Arimo" w:eastAsia="Times New Roman" w:hAnsi="Arimo" w:cs="Times New Roman"/>
      <w:b/>
      <w:bCs/>
      <w:color w:val="FFFFFF"/>
      <w:kern w:val="0"/>
      <w:sz w:val="20"/>
      <w:szCs w:val="20"/>
      <w:lang w:eastAsia="hr-HR"/>
      <w14:ligatures w14:val="none"/>
    </w:rPr>
  </w:style>
  <w:style w:type="paragraph" w:customStyle="1" w:styleId="xl77">
    <w:name w:val="xl77"/>
    <w:basedOn w:val="Normal"/>
    <w:rsid w:val="00EF15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78">
    <w:name w:val="xl78"/>
    <w:basedOn w:val="Normal"/>
    <w:rsid w:val="00EF15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79">
    <w:name w:val="xl79"/>
    <w:basedOn w:val="Normal"/>
    <w:rsid w:val="00EF15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80">
    <w:name w:val="xl80"/>
    <w:basedOn w:val="Normal"/>
    <w:rsid w:val="00EF15A3"/>
    <w:pPr>
      <w:pBdr>
        <w:top w:val="single" w:sz="4" w:space="0" w:color="auto"/>
        <w:left w:val="single" w:sz="4" w:space="0" w:color="auto"/>
        <w:bottom w:val="single" w:sz="4" w:space="0" w:color="auto"/>
      </w:pBdr>
      <w:shd w:val="clear" w:color="000000" w:fill="0000AA"/>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81">
    <w:name w:val="xl81"/>
    <w:basedOn w:val="Normal"/>
    <w:rsid w:val="00EF15A3"/>
    <w:pPr>
      <w:pBdr>
        <w:top w:val="single" w:sz="4" w:space="0" w:color="auto"/>
        <w:bottom w:val="single" w:sz="4" w:space="0" w:color="auto"/>
        <w:right w:val="single" w:sz="4" w:space="0" w:color="auto"/>
      </w:pBdr>
      <w:shd w:val="clear" w:color="000000" w:fill="0000AA"/>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82">
    <w:name w:val="xl82"/>
    <w:basedOn w:val="Normal"/>
    <w:rsid w:val="00EF15A3"/>
    <w:pPr>
      <w:pBdr>
        <w:top w:val="single" w:sz="4" w:space="0" w:color="auto"/>
        <w:left w:val="single" w:sz="4" w:space="0" w:color="auto"/>
        <w:bottom w:val="single" w:sz="4" w:space="0" w:color="auto"/>
      </w:pBdr>
      <w:shd w:val="clear" w:color="000000" w:fill="C8C8C8"/>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83">
    <w:name w:val="xl83"/>
    <w:basedOn w:val="Normal"/>
    <w:rsid w:val="00EF15A3"/>
    <w:pPr>
      <w:pBdr>
        <w:top w:val="single" w:sz="4" w:space="0" w:color="auto"/>
        <w:bottom w:val="single" w:sz="4" w:space="0" w:color="auto"/>
        <w:right w:val="single" w:sz="4" w:space="0" w:color="auto"/>
      </w:pBdr>
      <w:shd w:val="clear" w:color="000000" w:fill="C8C8C8"/>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84">
    <w:name w:val="xl84"/>
    <w:basedOn w:val="Normal"/>
    <w:rsid w:val="00EF15A3"/>
    <w:pPr>
      <w:pBdr>
        <w:top w:val="single" w:sz="4" w:space="0" w:color="auto"/>
        <w:left w:val="single" w:sz="4" w:space="0" w:color="auto"/>
        <w:bottom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85">
    <w:name w:val="xl85"/>
    <w:basedOn w:val="Normal"/>
    <w:rsid w:val="00EF15A3"/>
    <w:pPr>
      <w:pBdr>
        <w:top w:val="single" w:sz="4" w:space="0" w:color="auto"/>
        <w:bottom w:val="single" w:sz="4" w:space="0" w:color="auto"/>
        <w:right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86">
    <w:name w:val="xl86"/>
    <w:basedOn w:val="Normal"/>
    <w:rsid w:val="00EF15A3"/>
    <w:pPr>
      <w:pBdr>
        <w:top w:val="single" w:sz="4" w:space="0" w:color="auto"/>
        <w:left w:val="single" w:sz="4" w:space="0" w:color="auto"/>
        <w:bottom w:val="single" w:sz="4" w:space="0" w:color="auto"/>
      </w:pBdr>
      <w:shd w:val="clear" w:color="000000" w:fill="0000C8"/>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87">
    <w:name w:val="xl87"/>
    <w:basedOn w:val="Normal"/>
    <w:rsid w:val="00EF15A3"/>
    <w:pPr>
      <w:pBdr>
        <w:top w:val="single" w:sz="4" w:space="0" w:color="auto"/>
        <w:bottom w:val="single" w:sz="4" w:space="0" w:color="auto"/>
        <w:right w:val="single" w:sz="4" w:space="0" w:color="auto"/>
      </w:pBdr>
      <w:shd w:val="clear" w:color="000000" w:fill="0000C8"/>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65">
    <w:name w:val="xl65"/>
    <w:basedOn w:val="Normal"/>
    <w:rsid w:val="00BE3D2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88">
    <w:name w:val="xl88"/>
    <w:basedOn w:val="Normal"/>
    <w:rsid w:val="00BE3D2E"/>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mo" w:eastAsia="Times New Roman" w:hAnsi="Arimo" w:cs="Times New Roman"/>
      <w:color w:val="000000"/>
      <w:kern w:val="0"/>
      <w:sz w:val="20"/>
      <w:szCs w:val="20"/>
      <w:lang w:eastAsia="hr-HR"/>
      <w14:ligatures w14:val="none"/>
    </w:rPr>
  </w:style>
  <w:style w:type="paragraph" w:customStyle="1" w:styleId="xl89">
    <w:name w:val="xl89"/>
    <w:basedOn w:val="Normal"/>
    <w:rsid w:val="00BE3D2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mo" w:eastAsia="Times New Roman" w:hAnsi="Arimo" w:cs="Times New Roman"/>
      <w:color w:val="000000"/>
      <w:kern w:val="0"/>
      <w:sz w:val="20"/>
      <w:szCs w:val="20"/>
      <w:lang w:eastAsia="hr-HR"/>
      <w14:ligatures w14:val="none"/>
    </w:rPr>
  </w:style>
  <w:style w:type="paragraph" w:customStyle="1" w:styleId="xl90">
    <w:name w:val="xl90"/>
    <w:basedOn w:val="Normal"/>
    <w:rsid w:val="00BE3D2E"/>
    <w:pPr>
      <w:pBdr>
        <w:top w:val="single" w:sz="4" w:space="0" w:color="auto"/>
        <w:left w:val="single" w:sz="4" w:space="0" w:color="auto"/>
        <w:bottom w:val="single" w:sz="4" w:space="0" w:color="auto"/>
      </w:pBdr>
      <w:shd w:val="clear" w:color="000000" w:fill="0000AA"/>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91">
    <w:name w:val="xl91"/>
    <w:basedOn w:val="Normal"/>
    <w:rsid w:val="00BE3D2E"/>
    <w:pPr>
      <w:pBdr>
        <w:top w:val="single" w:sz="4" w:space="0" w:color="auto"/>
        <w:bottom w:val="single" w:sz="4" w:space="0" w:color="auto"/>
        <w:right w:val="single" w:sz="4" w:space="0" w:color="auto"/>
      </w:pBdr>
      <w:shd w:val="clear" w:color="000000" w:fill="0000AA"/>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92">
    <w:name w:val="xl92"/>
    <w:basedOn w:val="Normal"/>
    <w:rsid w:val="00BE3D2E"/>
    <w:pPr>
      <w:pBdr>
        <w:top w:val="single" w:sz="4" w:space="0" w:color="auto"/>
        <w:left w:val="single" w:sz="4" w:space="0" w:color="auto"/>
        <w:bottom w:val="single" w:sz="4" w:space="0" w:color="auto"/>
      </w:pBdr>
      <w:shd w:val="clear" w:color="000000" w:fill="C8C8C8"/>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93">
    <w:name w:val="xl93"/>
    <w:basedOn w:val="Normal"/>
    <w:rsid w:val="00BE3D2E"/>
    <w:pPr>
      <w:pBdr>
        <w:top w:val="single" w:sz="4" w:space="0" w:color="auto"/>
        <w:bottom w:val="single" w:sz="4" w:space="0" w:color="auto"/>
        <w:right w:val="single" w:sz="4" w:space="0" w:color="auto"/>
      </w:pBdr>
      <w:shd w:val="clear" w:color="000000" w:fill="C8C8C8"/>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94">
    <w:name w:val="xl94"/>
    <w:basedOn w:val="Normal"/>
    <w:rsid w:val="00BE3D2E"/>
    <w:pPr>
      <w:pBdr>
        <w:top w:val="single" w:sz="4" w:space="0" w:color="auto"/>
        <w:left w:val="single" w:sz="4" w:space="0" w:color="auto"/>
        <w:bottom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95">
    <w:name w:val="xl95"/>
    <w:basedOn w:val="Normal"/>
    <w:rsid w:val="00BE3D2E"/>
    <w:pPr>
      <w:pBdr>
        <w:top w:val="single" w:sz="4" w:space="0" w:color="auto"/>
        <w:bottom w:val="single" w:sz="4" w:space="0" w:color="auto"/>
        <w:right w:val="single" w:sz="4" w:space="0" w:color="auto"/>
      </w:pBdr>
      <w:shd w:val="clear" w:color="000000" w:fill="DDDDDD"/>
      <w:spacing w:before="100" w:beforeAutospacing="1" w:after="100" w:afterAutospacing="1" w:line="240" w:lineRule="auto"/>
      <w:textAlignment w:val="center"/>
    </w:pPr>
    <w:rPr>
      <w:rFonts w:ascii="Arimo" w:eastAsia="Times New Roman" w:hAnsi="Arimo" w:cs="Times New Roman"/>
      <w:color w:val="000000"/>
      <w:kern w:val="0"/>
      <w:sz w:val="20"/>
      <w:szCs w:val="20"/>
      <w:lang w:eastAsia="hr-HR"/>
      <w14:ligatures w14:val="none"/>
    </w:rPr>
  </w:style>
  <w:style w:type="paragraph" w:customStyle="1" w:styleId="xl96">
    <w:name w:val="xl96"/>
    <w:basedOn w:val="Normal"/>
    <w:rsid w:val="00BE3D2E"/>
    <w:pPr>
      <w:pBdr>
        <w:top w:val="single" w:sz="4" w:space="0" w:color="auto"/>
        <w:left w:val="single" w:sz="4" w:space="0" w:color="auto"/>
        <w:bottom w:val="single" w:sz="4" w:space="0" w:color="auto"/>
      </w:pBdr>
      <w:shd w:val="clear" w:color="000000" w:fill="0000C8"/>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 w:type="paragraph" w:customStyle="1" w:styleId="xl97">
    <w:name w:val="xl97"/>
    <w:basedOn w:val="Normal"/>
    <w:rsid w:val="00BE3D2E"/>
    <w:pPr>
      <w:pBdr>
        <w:top w:val="single" w:sz="4" w:space="0" w:color="auto"/>
        <w:bottom w:val="single" w:sz="4" w:space="0" w:color="auto"/>
        <w:right w:val="single" w:sz="4" w:space="0" w:color="auto"/>
      </w:pBdr>
      <w:shd w:val="clear" w:color="000000" w:fill="0000C8"/>
      <w:spacing w:before="100" w:beforeAutospacing="1" w:after="100" w:afterAutospacing="1" w:line="240" w:lineRule="auto"/>
      <w:textAlignment w:val="center"/>
    </w:pPr>
    <w:rPr>
      <w:rFonts w:ascii="Arimo" w:eastAsia="Times New Roman" w:hAnsi="Arimo" w:cs="Times New Roman"/>
      <w:b/>
      <w:bCs/>
      <w:color w:val="FFFFFF"/>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1582">
      <w:bodyDiv w:val="1"/>
      <w:marLeft w:val="0"/>
      <w:marRight w:val="0"/>
      <w:marTop w:val="0"/>
      <w:marBottom w:val="0"/>
      <w:divBdr>
        <w:top w:val="none" w:sz="0" w:space="0" w:color="auto"/>
        <w:left w:val="none" w:sz="0" w:space="0" w:color="auto"/>
        <w:bottom w:val="none" w:sz="0" w:space="0" w:color="auto"/>
        <w:right w:val="none" w:sz="0" w:space="0" w:color="auto"/>
      </w:divBdr>
    </w:div>
    <w:div w:id="421606894">
      <w:bodyDiv w:val="1"/>
      <w:marLeft w:val="0"/>
      <w:marRight w:val="0"/>
      <w:marTop w:val="0"/>
      <w:marBottom w:val="0"/>
      <w:divBdr>
        <w:top w:val="none" w:sz="0" w:space="0" w:color="auto"/>
        <w:left w:val="none" w:sz="0" w:space="0" w:color="auto"/>
        <w:bottom w:val="none" w:sz="0" w:space="0" w:color="auto"/>
        <w:right w:val="none" w:sz="0" w:space="0" w:color="auto"/>
      </w:divBdr>
    </w:div>
    <w:div w:id="809829030">
      <w:bodyDiv w:val="1"/>
      <w:marLeft w:val="0"/>
      <w:marRight w:val="0"/>
      <w:marTop w:val="0"/>
      <w:marBottom w:val="0"/>
      <w:divBdr>
        <w:top w:val="none" w:sz="0" w:space="0" w:color="auto"/>
        <w:left w:val="none" w:sz="0" w:space="0" w:color="auto"/>
        <w:bottom w:val="none" w:sz="0" w:space="0" w:color="auto"/>
        <w:right w:val="none" w:sz="0" w:space="0" w:color="auto"/>
      </w:divBdr>
    </w:div>
    <w:div w:id="1391608854">
      <w:bodyDiv w:val="1"/>
      <w:marLeft w:val="0"/>
      <w:marRight w:val="0"/>
      <w:marTop w:val="0"/>
      <w:marBottom w:val="0"/>
      <w:divBdr>
        <w:top w:val="none" w:sz="0" w:space="0" w:color="auto"/>
        <w:left w:val="none" w:sz="0" w:space="0" w:color="auto"/>
        <w:bottom w:val="none" w:sz="0" w:space="0" w:color="auto"/>
        <w:right w:val="none" w:sz="0" w:space="0" w:color="auto"/>
      </w:divBdr>
    </w:div>
    <w:div w:id="16459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22</Pages>
  <Words>10630</Words>
  <Characters>60594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Čačinci</dc:creator>
  <cp:keywords/>
  <dc:description/>
  <cp:lastModifiedBy>Općina Čačinci</cp:lastModifiedBy>
  <cp:revision>66</cp:revision>
  <dcterms:created xsi:type="dcterms:W3CDTF">2026-05-06T12:09:00Z</dcterms:created>
  <dcterms:modified xsi:type="dcterms:W3CDTF">2026-05-21T06:21:00Z</dcterms:modified>
</cp:coreProperties>
</file>